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37" w:rsidRDefault="0021521E">
      <w:pPr>
        <w:kinsoku w:val="0"/>
        <w:overflowPunct w:val="0"/>
        <w:spacing w:line="52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附件3</w:t>
      </w: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before="13" w:line="220" w:lineRule="exact"/>
        <w:rPr>
          <w:sz w:val="22"/>
          <w:szCs w:val="22"/>
        </w:rPr>
      </w:pPr>
    </w:p>
    <w:p w:rsidR="00033137" w:rsidRPr="003C06F5" w:rsidRDefault="0021521E">
      <w:pPr>
        <w:kinsoku w:val="0"/>
        <w:overflowPunct w:val="0"/>
        <w:spacing w:line="565" w:lineRule="exact"/>
        <w:jc w:val="center"/>
        <w:rPr>
          <w:rFonts w:ascii="黑体" w:eastAsia="黑体" w:hAnsi="黑体" w:cs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pacing w:val="1"/>
          <w:sz w:val="44"/>
          <w:szCs w:val="44"/>
        </w:rPr>
        <w:t xml:space="preserve"> </w:t>
      </w:r>
      <w:bookmarkStart w:id="0" w:name="_GoBack"/>
      <w:r w:rsidRPr="003C06F5">
        <w:rPr>
          <w:rFonts w:ascii="黑体" w:eastAsia="黑体" w:hAnsi="黑体" w:cs="华文中宋" w:hint="eastAsia"/>
          <w:b/>
          <w:bCs/>
          <w:spacing w:val="1"/>
          <w:sz w:val="44"/>
          <w:szCs w:val="44"/>
        </w:rPr>
        <w:t>“青年崂山学者”人才计划申报书</w:t>
      </w:r>
      <w:bookmarkEnd w:id="0"/>
    </w:p>
    <w:p w:rsidR="00033137" w:rsidRDefault="00033137">
      <w:pPr>
        <w:kinsoku w:val="0"/>
        <w:overflowPunct w:val="0"/>
        <w:spacing w:before="1" w:line="150" w:lineRule="exact"/>
        <w:rPr>
          <w:sz w:val="15"/>
          <w:szCs w:val="15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  <w:sectPr w:rsidR="00033137">
          <w:type w:val="continuous"/>
          <w:pgSz w:w="11907" w:h="16840"/>
          <w:pgMar w:top="1560" w:right="1680" w:bottom="280" w:left="1680" w:header="720" w:footer="720" w:gutter="0"/>
          <w:cols w:space="720"/>
        </w:sectPr>
      </w:pPr>
    </w:p>
    <w:p w:rsidR="00033137" w:rsidRDefault="008C69E7">
      <w:pPr>
        <w:kinsoku w:val="0"/>
        <w:overflowPunct w:val="0"/>
        <w:spacing w:line="400" w:lineRule="exact"/>
        <w:ind w:left="622"/>
        <w:rPr>
          <w:rFonts w:ascii="宋体" w:cs="宋体"/>
          <w:sz w:val="30"/>
          <w:szCs w:val="30"/>
        </w:rPr>
      </w:pPr>
      <w:r w:rsidRPr="008C69E7">
        <w:lastRenderedPageBreak/>
        <w:pict>
          <v:shape id="_x0000_s1026" style="position:absolute;left:0;text-align:left;margin-left:175.1pt;margin-top:19.9pt;width:285.05pt;height:0;z-index:-251660800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="0021521E">
        <w:rPr>
          <w:rFonts w:ascii="宋体" w:cs="宋体" w:hint="eastAsia"/>
          <w:sz w:val="30"/>
          <w:szCs w:val="30"/>
        </w:rPr>
        <w:t>申报人选</w:t>
      </w:r>
      <w:r w:rsidR="0021521E">
        <w:rPr>
          <w:rFonts w:asciiTheme="minorEastAsia" w:hAnsiTheme="minorEastAsia" w:cs="Microsoft JhengHei"/>
          <w:sz w:val="30"/>
          <w:szCs w:val="30"/>
        </w:rPr>
        <w:t xml:space="preserve">  </w:t>
      </w:r>
    </w:p>
    <w:p w:rsidR="00033137" w:rsidRPr="004347E1" w:rsidRDefault="00C9457E" w:rsidP="004347E1">
      <w:pPr>
        <w:kinsoku w:val="0"/>
        <w:overflowPunct w:val="0"/>
        <w:spacing w:line="361" w:lineRule="exact"/>
        <w:rPr>
          <w:rFonts w:ascii="黑体" w:eastAsia="黑体" w:hAnsi="黑体" w:cs="Microsoft JhengHei"/>
          <w:sz w:val="30"/>
          <w:szCs w:val="30"/>
        </w:rPr>
        <w:sectPr w:rsidR="00033137" w:rsidRPr="004347E1">
          <w:type w:val="continuous"/>
          <w:pgSz w:w="11907" w:h="16840"/>
          <w:pgMar w:top="1560" w:right="1680" w:bottom="280" w:left="1680" w:header="720" w:footer="720" w:gutter="0"/>
          <w:cols w:num="2" w:space="720" w:equalWidth="0">
            <w:col w:w="1823" w:space="1647"/>
            <w:col w:w="5077"/>
          </w:cols>
        </w:sectPr>
      </w:pPr>
      <w:r w:rsidRPr="004347E1">
        <w:rPr>
          <w:rFonts w:ascii="黑体" w:eastAsia="黑体" w:hAnsi="黑体" w:cs="Microsoft JhengHei" w:hint="eastAsia"/>
          <w:sz w:val="30"/>
          <w:szCs w:val="30"/>
        </w:rPr>
        <w:lastRenderedPageBreak/>
        <w:t>刘树峰</w:t>
      </w: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21521E">
      <w:pPr>
        <w:tabs>
          <w:tab w:val="left" w:pos="3570"/>
          <w:tab w:val="left" w:pos="7523"/>
        </w:tabs>
        <w:kinsoku w:val="0"/>
        <w:overflowPunct w:val="0"/>
        <w:spacing w:line="395" w:lineRule="exact"/>
        <w:ind w:left="622" w:right="1023"/>
        <w:rPr>
          <w:rFonts w:ascii="Microsoft JhengHei" w:eastAsiaTheme="minorEastAsia" w:cs="Microsoft JhengHei"/>
          <w:u w:val="single"/>
        </w:rPr>
      </w:pPr>
      <w:r>
        <w:rPr>
          <w:rFonts w:ascii="宋体" w:cs="宋体" w:hint="eastAsia"/>
          <w:position w:val="-2"/>
          <w:sz w:val="30"/>
          <w:szCs w:val="30"/>
        </w:rPr>
        <w:t xml:space="preserve">申报单位  </w:t>
      </w:r>
      <w:r w:rsidR="00C9457E">
        <w:rPr>
          <w:rFonts w:ascii="宋体" w:cs="宋体" w:hint="eastAsia"/>
          <w:position w:val="-2"/>
          <w:sz w:val="30"/>
          <w:szCs w:val="30"/>
        </w:rPr>
        <w:t xml:space="preserve">        </w:t>
      </w:r>
      <w:r w:rsidR="00C9457E" w:rsidRPr="004347E1">
        <w:rPr>
          <w:rFonts w:ascii="黑体" w:eastAsia="黑体" w:hAnsi="黑体" w:cs="宋体" w:hint="eastAsia"/>
          <w:position w:val="-2"/>
          <w:sz w:val="30"/>
          <w:szCs w:val="30"/>
        </w:rPr>
        <w:t xml:space="preserve"> 化学与分子工程学院</w:t>
      </w:r>
    </w:p>
    <w:p w:rsidR="00033137" w:rsidRDefault="008C69E7">
      <w:pPr>
        <w:kinsoku w:val="0"/>
        <w:overflowPunct w:val="0"/>
        <w:spacing w:before="2" w:line="160" w:lineRule="exact"/>
        <w:rPr>
          <w:sz w:val="16"/>
          <w:szCs w:val="16"/>
        </w:rPr>
      </w:pPr>
      <w:r w:rsidRPr="008C69E7">
        <w:pict>
          <v:shape id="_x0000_s1028" style="position:absolute;margin-left:175.1pt;margin-top:.05pt;width:285.05pt;height:0;z-index:-251659776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</w:p>
    <w:p w:rsidR="00033137" w:rsidRPr="004347E1" w:rsidRDefault="008C69E7">
      <w:pPr>
        <w:tabs>
          <w:tab w:val="left" w:pos="3555"/>
          <w:tab w:val="left" w:pos="7523"/>
        </w:tabs>
        <w:kinsoku w:val="0"/>
        <w:overflowPunct w:val="0"/>
        <w:spacing w:line="325" w:lineRule="auto"/>
        <w:ind w:left="622" w:right="1023"/>
        <w:jc w:val="both"/>
        <w:rPr>
          <w:rFonts w:ascii="黑体" w:eastAsia="黑体" w:hAnsi="黑体"/>
          <w:sz w:val="30"/>
          <w:szCs w:val="30"/>
          <w:u w:val="single"/>
        </w:rPr>
      </w:pPr>
      <w:r w:rsidRPr="008C69E7">
        <w:pict>
          <v:shape id="_x0000_s1030" style="position:absolute;left:0;text-align:left;margin-left:175.1pt;margin-top:45.7pt;width:285.05pt;height:0;z-index:-251658752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Pr="008C69E7">
        <w:pict>
          <v:shape id="_x0000_s1029" style="position:absolute;left:0;text-align:left;margin-left:175.1pt;margin-top:17.95pt;width:285.05pt;height:0;z-index:-251657728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="0021521E">
        <w:rPr>
          <w:rFonts w:ascii="宋体" w:cs="宋体" w:hint="eastAsia"/>
          <w:sz w:val="30"/>
          <w:szCs w:val="30"/>
        </w:rPr>
        <w:t>电子邮</w:t>
      </w:r>
      <w:r w:rsidR="0021521E">
        <w:rPr>
          <w:rFonts w:ascii="宋体" w:cs="宋体" w:hint="eastAsia"/>
          <w:spacing w:val="2"/>
          <w:sz w:val="30"/>
          <w:szCs w:val="30"/>
        </w:rPr>
        <w:t xml:space="preserve">箱  </w:t>
      </w:r>
      <w:r w:rsidR="00C9457E">
        <w:rPr>
          <w:rFonts w:ascii="宋体" w:cs="宋体" w:hint="eastAsia"/>
          <w:spacing w:val="2"/>
          <w:sz w:val="30"/>
          <w:szCs w:val="30"/>
        </w:rPr>
        <w:t xml:space="preserve">         </w:t>
      </w:r>
      <w:r w:rsidR="00C9457E" w:rsidRPr="004347E1">
        <w:rPr>
          <w:rFonts w:ascii="黑体" w:eastAsia="黑体" w:hAnsi="黑体"/>
          <w:spacing w:val="2"/>
          <w:sz w:val="30"/>
          <w:szCs w:val="30"/>
        </w:rPr>
        <w:t>sliu@qust.edu.cn</w:t>
      </w:r>
    </w:p>
    <w:p w:rsidR="00033137" w:rsidRDefault="0021521E">
      <w:pPr>
        <w:tabs>
          <w:tab w:val="left" w:pos="7523"/>
          <w:tab w:val="left" w:pos="7755"/>
        </w:tabs>
        <w:kinsoku w:val="0"/>
        <w:overflowPunct w:val="0"/>
        <w:spacing w:line="325" w:lineRule="auto"/>
        <w:ind w:left="622" w:right="1023"/>
        <w:jc w:val="both"/>
        <w:rPr>
          <w:rFonts w:ascii="宋体" w:cs="宋体"/>
          <w:sz w:val="30"/>
          <w:szCs w:val="30"/>
          <w:u w:val="single"/>
        </w:rPr>
      </w:pPr>
      <w:r>
        <w:rPr>
          <w:rFonts w:ascii="宋体" w:cs="宋体" w:hint="eastAsia"/>
          <w:sz w:val="30"/>
          <w:szCs w:val="30"/>
        </w:rPr>
        <w:t>联系</w:t>
      </w:r>
      <w:r>
        <w:rPr>
          <w:rFonts w:hint="eastAsia"/>
          <w:sz w:val="30"/>
          <w:szCs w:val="30"/>
        </w:rPr>
        <w:t>电</w:t>
      </w:r>
      <w:r>
        <w:rPr>
          <w:rFonts w:hint="eastAsia"/>
          <w:spacing w:val="2"/>
          <w:sz w:val="30"/>
          <w:szCs w:val="30"/>
        </w:rPr>
        <w:t>话</w:t>
      </w:r>
      <w:r>
        <w:rPr>
          <w:rFonts w:hint="eastAsia"/>
          <w:spacing w:val="2"/>
          <w:sz w:val="30"/>
          <w:szCs w:val="30"/>
        </w:rPr>
        <w:t xml:space="preserve">    </w:t>
      </w:r>
      <w:r w:rsidR="00C9457E">
        <w:rPr>
          <w:rFonts w:hint="eastAsia"/>
          <w:spacing w:val="2"/>
          <w:sz w:val="30"/>
          <w:szCs w:val="30"/>
        </w:rPr>
        <w:t xml:space="preserve">                  </w:t>
      </w:r>
      <w:r w:rsidR="00C9457E" w:rsidRPr="004347E1">
        <w:rPr>
          <w:rFonts w:ascii="黑体" w:eastAsia="黑体" w:hAnsi="黑体" w:hint="eastAsia"/>
          <w:spacing w:val="2"/>
          <w:sz w:val="30"/>
          <w:szCs w:val="30"/>
        </w:rPr>
        <w:t>15963205667</w:t>
      </w:r>
    </w:p>
    <w:p w:rsidR="00033137" w:rsidRPr="004347E1" w:rsidRDefault="008C69E7">
      <w:pPr>
        <w:tabs>
          <w:tab w:val="left" w:pos="4065"/>
          <w:tab w:val="left" w:pos="4215"/>
        </w:tabs>
        <w:kinsoku w:val="0"/>
        <w:overflowPunct w:val="0"/>
        <w:spacing w:before="51"/>
        <w:ind w:left="622"/>
        <w:rPr>
          <w:rFonts w:ascii="黑体" w:eastAsia="黑体" w:hAnsi="黑体" w:cs="宋体"/>
          <w:sz w:val="30"/>
          <w:szCs w:val="30"/>
        </w:rPr>
      </w:pPr>
      <w:r w:rsidRPr="008C69E7">
        <w:pict>
          <v:shape id="_x0000_s1031" style="position:absolute;left:0;text-align:left;margin-left:174.35pt;margin-top:21.4pt;width:285.05pt;height:0;z-index:-251656704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="0021521E">
        <w:rPr>
          <w:rFonts w:hint="eastAsia"/>
          <w:spacing w:val="2"/>
          <w:sz w:val="30"/>
          <w:szCs w:val="30"/>
        </w:rPr>
        <w:t>填表日期</w:t>
      </w:r>
      <w:r w:rsidR="0021521E">
        <w:rPr>
          <w:rFonts w:hint="eastAsia"/>
          <w:spacing w:val="2"/>
          <w:sz w:val="30"/>
          <w:szCs w:val="30"/>
        </w:rPr>
        <w:t xml:space="preserve">    </w:t>
      </w:r>
      <w:r w:rsidR="00C9457E">
        <w:rPr>
          <w:rFonts w:hint="eastAsia"/>
          <w:spacing w:val="2"/>
          <w:sz w:val="30"/>
          <w:szCs w:val="30"/>
        </w:rPr>
        <w:t xml:space="preserve">                  </w:t>
      </w:r>
      <w:r w:rsidR="00C9457E" w:rsidRPr="004347E1">
        <w:rPr>
          <w:rFonts w:ascii="黑体" w:eastAsia="黑体" w:hAnsi="黑体" w:hint="eastAsia"/>
          <w:spacing w:val="2"/>
          <w:sz w:val="30"/>
          <w:szCs w:val="30"/>
        </w:rPr>
        <w:t>2016-11-20</w:t>
      </w:r>
    </w:p>
    <w:p w:rsidR="00033137" w:rsidRPr="00C9457E" w:rsidRDefault="00033137">
      <w:pPr>
        <w:kinsoku w:val="0"/>
        <w:overflowPunct w:val="0"/>
        <w:spacing w:before="4" w:line="180" w:lineRule="exact"/>
        <w:rPr>
          <w:b/>
          <w:sz w:val="18"/>
          <w:szCs w:val="18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033137">
      <w:pPr>
        <w:kinsoku w:val="0"/>
        <w:overflowPunct w:val="0"/>
        <w:spacing w:line="200" w:lineRule="exact"/>
        <w:rPr>
          <w:sz w:val="20"/>
          <w:szCs w:val="20"/>
        </w:rPr>
      </w:pPr>
    </w:p>
    <w:p w:rsidR="00033137" w:rsidRDefault="0021521E">
      <w:pPr>
        <w:pStyle w:val="a3"/>
        <w:kinsoku w:val="0"/>
        <w:overflowPunct w:val="0"/>
        <w:spacing w:line="456" w:lineRule="exact"/>
        <w:ind w:left="0"/>
        <w:jc w:val="center"/>
        <w:rPr>
          <w:rFonts w:ascii="Microsoft JhengHei" w:eastAsia="Microsoft JhengHei" w:cs="Microsoft JhengHei"/>
        </w:rPr>
      </w:pPr>
      <w:r>
        <w:rPr>
          <w:rFonts w:ascii="Microsoft JhengHei" w:eastAsia="Microsoft JhengHei" w:cs="Microsoft JhengHei" w:hint="eastAsia"/>
          <w:spacing w:val="2"/>
        </w:rPr>
        <w:t>人事</w:t>
      </w:r>
      <w:r>
        <w:rPr>
          <w:rFonts w:ascii="Microsoft JhengHei" w:eastAsia="宋体" w:cs="Microsoft JhengHei" w:hint="eastAsia"/>
          <w:spacing w:val="2"/>
        </w:rPr>
        <w:t>处</w:t>
      </w:r>
      <w:r>
        <w:rPr>
          <w:rFonts w:ascii="Microsoft JhengHei" w:eastAsia="宋体" w:cs="Microsoft JhengHei" w:hint="eastAsia"/>
          <w:spacing w:val="2"/>
        </w:rPr>
        <w:t xml:space="preserve"> </w:t>
      </w:r>
      <w:r>
        <w:rPr>
          <w:rFonts w:ascii="Microsoft JhengHei" w:eastAsia="Microsoft JhengHei" w:cs="Microsoft JhengHei"/>
          <w:spacing w:val="34"/>
        </w:rPr>
        <w:t xml:space="preserve"> </w:t>
      </w:r>
      <w:r>
        <w:rPr>
          <w:rFonts w:ascii="Microsoft JhengHei" w:eastAsia="Microsoft JhengHei" w:cs="Microsoft JhengHei" w:hint="eastAsia"/>
        </w:rPr>
        <w:t>制</w:t>
      </w:r>
    </w:p>
    <w:p w:rsidR="00033137" w:rsidRDefault="00033137">
      <w:pPr>
        <w:pStyle w:val="a3"/>
        <w:kinsoku w:val="0"/>
        <w:overflowPunct w:val="0"/>
        <w:spacing w:line="456" w:lineRule="exact"/>
        <w:ind w:left="1793"/>
        <w:rPr>
          <w:rFonts w:ascii="Microsoft JhengHei" w:eastAsia="Microsoft JhengHei" w:cs="Microsoft JhengHei"/>
        </w:rPr>
        <w:sectPr w:rsidR="00033137">
          <w:type w:val="continuous"/>
          <w:pgSz w:w="11907" w:h="16840"/>
          <w:pgMar w:top="1560" w:right="1680" w:bottom="280" w:left="1680" w:header="720" w:footer="720" w:gutter="0"/>
          <w:cols w:space="720" w:equalWidth="0">
            <w:col w:w="8547"/>
          </w:cols>
        </w:sectPr>
      </w:pPr>
    </w:p>
    <w:p w:rsidR="00033137" w:rsidRDefault="0021521E">
      <w:pPr>
        <w:pStyle w:val="a3"/>
        <w:kinsoku w:val="0"/>
        <w:overflowPunct w:val="0"/>
        <w:spacing w:line="419" w:lineRule="exact"/>
        <w:ind w:left="0"/>
      </w:pPr>
      <w:r>
        <w:rPr>
          <w:rFonts w:hint="eastAsia"/>
          <w:spacing w:val="2"/>
        </w:rPr>
        <w:lastRenderedPageBreak/>
        <w:t>一</w:t>
      </w:r>
      <w:r>
        <w:rPr>
          <w:rFonts w:hint="eastAsia"/>
        </w:rPr>
        <w:t>、申</w:t>
      </w:r>
      <w:r>
        <w:rPr>
          <w:rFonts w:hint="eastAsia"/>
          <w:spacing w:val="2"/>
        </w:rPr>
        <w:t>报</w:t>
      </w:r>
      <w:r>
        <w:rPr>
          <w:rFonts w:hint="eastAsia"/>
        </w:rPr>
        <w:t>人选情况</w:t>
      </w:r>
    </w:p>
    <w:p w:rsidR="00033137" w:rsidRDefault="00033137">
      <w:pPr>
        <w:kinsoku w:val="0"/>
        <w:overflowPunct w:val="0"/>
        <w:spacing w:before="6" w:line="150" w:lineRule="exact"/>
        <w:rPr>
          <w:sz w:val="15"/>
          <w:szCs w:val="15"/>
        </w:rPr>
      </w:pPr>
    </w:p>
    <w:tbl>
      <w:tblPr>
        <w:tblW w:w="9279" w:type="dxa"/>
        <w:jc w:val="center"/>
        <w:tblInd w:w="1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92"/>
        <w:gridCol w:w="2268"/>
        <w:gridCol w:w="1843"/>
        <w:gridCol w:w="3576"/>
      </w:tblGrid>
      <w:tr w:rsidR="00033137" w:rsidTr="005B5571">
        <w:trPr>
          <w:trHeight w:hRule="exact" w:val="634"/>
          <w:jc w:val="center"/>
        </w:trPr>
        <w:tc>
          <w:tcPr>
            <w:tcW w:w="9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21521E" w:rsidP="005B5571">
            <w:pPr>
              <w:pStyle w:val="TableParagraph"/>
              <w:kinsoku w:val="0"/>
              <w:overflowPunct w:val="0"/>
              <w:spacing w:before="35"/>
              <w:ind w:left="3393" w:right="3393"/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 xml:space="preserve">1.1 </w:t>
            </w:r>
            <w:r w:rsidRPr="003C06F5">
              <w:rPr>
                <w:rFonts w:ascii="黑体" w:eastAsia="黑体" w:hAnsi="黑体" w:cs="华文中宋" w:hint="eastAsia"/>
              </w:rPr>
              <w:t>基本信息</w:t>
            </w:r>
          </w:p>
        </w:tc>
      </w:tr>
      <w:tr w:rsidR="00033137">
        <w:trPr>
          <w:trHeight w:val="481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tabs>
                <w:tab w:val="left" w:pos="1038"/>
              </w:tabs>
              <w:kinsoku w:val="0"/>
              <w:overflowPunct w:val="0"/>
              <w:ind w:left="407"/>
              <w:jc w:val="both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姓</w:t>
            </w:r>
            <w:r>
              <w:rPr>
                <w:rFonts w:ascii="黑体" w:eastAsia="黑体" w:cs="黑体"/>
                <w:sz w:val="21"/>
                <w:szCs w:val="21"/>
              </w:rPr>
              <w:tab/>
            </w:r>
            <w:r>
              <w:rPr>
                <w:rFonts w:ascii="黑体" w:eastAsia="黑体" w:cs="黑体" w:hint="eastAsia"/>
                <w:sz w:val="21"/>
                <w:szCs w:val="21"/>
              </w:rPr>
              <w:t>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 w:rsidP="005E21DC">
            <w:pPr>
              <w:ind w:firstLineChars="50" w:firstLine="105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刘树峰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ind w:firstLineChars="200" w:firstLine="42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性</w:t>
            </w:r>
            <w:r>
              <w:rPr>
                <w:rFonts w:ascii="黑体" w:eastAsia="黑体" w:cs="黑体"/>
                <w:sz w:val="21"/>
                <w:szCs w:val="21"/>
              </w:rPr>
              <w:tab/>
            </w:r>
            <w:r>
              <w:rPr>
                <w:rFonts w:ascii="黑体" w:eastAsia="黑体" w:cs="黑体" w:hint="eastAsia"/>
                <w:sz w:val="21"/>
                <w:szCs w:val="21"/>
              </w:rPr>
              <w:t>别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 w:rsidP="005E21DC">
            <w:pPr>
              <w:ind w:firstLineChars="50" w:firstLine="105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男</w:t>
            </w:r>
          </w:p>
        </w:tc>
      </w:tr>
      <w:tr w:rsidR="00033137">
        <w:trPr>
          <w:trHeight w:hRule="exact" w:val="579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tabs>
                <w:tab w:val="left" w:pos="985"/>
              </w:tabs>
              <w:kinsoku w:val="0"/>
              <w:overflowPunct w:val="0"/>
              <w:spacing w:before="79"/>
              <w:ind w:left="354"/>
              <w:jc w:val="both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出生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日</w:t>
            </w:r>
            <w:r>
              <w:rPr>
                <w:rFonts w:ascii="黑体" w:eastAsia="黑体" w:cs="黑体" w:hint="eastAsia"/>
                <w:sz w:val="21"/>
                <w:szCs w:val="21"/>
              </w:rPr>
              <w:t>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 w:rsidP="005E21DC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1977.02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79"/>
              <w:ind w:left="371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民</w:t>
            </w:r>
            <w:r>
              <w:rPr>
                <w:rFonts w:ascii="黑体" w:eastAsia="黑体" w:cs="黑体"/>
                <w:sz w:val="21"/>
                <w:szCs w:val="21"/>
              </w:rPr>
              <w:tab/>
            </w:r>
            <w:r>
              <w:rPr>
                <w:rFonts w:ascii="黑体" w:eastAsia="黑体" w:cs="黑体" w:hint="eastAsia"/>
                <w:sz w:val="21"/>
                <w:szCs w:val="21"/>
              </w:rPr>
              <w:t>族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汉</w:t>
            </w:r>
          </w:p>
        </w:tc>
      </w:tr>
      <w:tr w:rsidR="00033137">
        <w:trPr>
          <w:trHeight w:hRule="exact" w:val="577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81"/>
              <w:ind w:left="354"/>
              <w:jc w:val="both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政治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面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中共党员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81"/>
              <w:ind w:left="162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专业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技</w:t>
            </w:r>
            <w:r>
              <w:rPr>
                <w:rFonts w:ascii="黑体" w:eastAsia="黑体" w:cs="黑体" w:hint="eastAsia"/>
                <w:sz w:val="21"/>
                <w:szCs w:val="21"/>
              </w:rPr>
              <w:t>术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职</w:t>
            </w:r>
            <w:r>
              <w:rPr>
                <w:rFonts w:ascii="黑体" w:eastAsia="黑体" w:cs="黑体" w:hint="eastAsia"/>
                <w:sz w:val="21"/>
                <w:szCs w:val="21"/>
              </w:rPr>
              <w:t>务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副教授</w:t>
            </w:r>
          </w:p>
        </w:tc>
      </w:tr>
      <w:tr w:rsidR="00033137">
        <w:trPr>
          <w:trHeight w:hRule="exact" w:val="578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79"/>
              <w:ind w:left="354"/>
              <w:jc w:val="both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研究方向</w:t>
            </w:r>
          </w:p>
        </w:tc>
        <w:tc>
          <w:tcPr>
            <w:tcW w:w="7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8639A1">
            <w:pPr>
              <w:pStyle w:val="TableParagraph"/>
              <w:kinsoku w:val="0"/>
              <w:overflowPunct w:val="0"/>
              <w:spacing w:before="81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生化分析与生物传感</w:t>
            </w:r>
          </w:p>
        </w:tc>
      </w:tr>
      <w:tr w:rsidR="00033137">
        <w:trPr>
          <w:trHeight w:hRule="exact" w:val="576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79"/>
              <w:ind w:left="354"/>
              <w:jc w:val="both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最高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学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研究生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79"/>
              <w:ind w:left="371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最高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学</w:t>
            </w:r>
            <w:r>
              <w:rPr>
                <w:rFonts w:ascii="黑体" w:eastAsia="黑体" w:cs="黑体" w:hint="eastAsia"/>
                <w:sz w:val="21"/>
                <w:szCs w:val="21"/>
              </w:rPr>
              <w:t>位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博士</w:t>
            </w:r>
          </w:p>
        </w:tc>
      </w:tr>
      <w:tr w:rsidR="00033137">
        <w:trPr>
          <w:trHeight w:hRule="exact" w:val="578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79"/>
              <w:ind w:left="354"/>
              <w:jc w:val="both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工作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单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81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化学与分子工程学院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before="79"/>
              <w:ind w:left="423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单位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职</w:t>
            </w:r>
            <w:r>
              <w:rPr>
                <w:rFonts w:ascii="黑体" w:eastAsia="黑体" w:cs="黑体" w:hint="eastAsia"/>
                <w:sz w:val="21"/>
                <w:szCs w:val="21"/>
              </w:rPr>
              <w:t>务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>
            <w:pPr>
              <w:pStyle w:val="TableParagraph"/>
              <w:kinsoku w:val="0"/>
              <w:overflowPunct w:val="0"/>
              <w:spacing w:before="81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</w:rPr>
              <w:t>无</w:t>
            </w:r>
          </w:p>
        </w:tc>
      </w:tr>
      <w:tr w:rsidR="00033137">
        <w:trPr>
          <w:trHeight w:hRule="exact" w:val="832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 w:rsidP="008639A1">
            <w:pPr>
              <w:pStyle w:val="TableParagraph"/>
              <w:kinsoku w:val="0"/>
              <w:overflowPunct w:val="0"/>
              <w:spacing w:before="79"/>
              <w:ind w:left="145" w:firstLineChars="100" w:firstLine="210"/>
              <w:jc w:val="both"/>
              <w:rPr>
                <w:rFonts w:ascii="宋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海外经历</w:t>
            </w:r>
          </w:p>
        </w:tc>
        <w:tc>
          <w:tcPr>
            <w:tcW w:w="7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Pr="003C06F5" w:rsidRDefault="005E21DC" w:rsidP="005B5571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sz w:val="21"/>
                <w:szCs w:val="21"/>
                <w:u w:val="single"/>
              </w:rPr>
              <w:t>2005</w:t>
            </w:r>
            <w:r w:rsidR="005B5571" w:rsidRPr="005B5571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="0021521E" w:rsidRPr="003C06F5">
              <w:rPr>
                <w:rFonts w:ascii="黑体" w:eastAsia="黑体" w:hAnsi="黑体" w:hint="eastAsia"/>
                <w:sz w:val="21"/>
                <w:szCs w:val="21"/>
              </w:rPr>
              <w:t>年</w:t>
            </w:r>
            <w:r w:rsidR="0021521E" w:rsidRPr="005B5571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Pr="003C06F5">
              <w:rPr>
                <w:rFonts w:ascii="黑体" w:eastAsia="黑体" w:hAnsi="黑体" w:hint="eastAsia"/>
                <w:sz w:val="21"/>
                <w:szCs w:val="21"/>
                <w:u w:val="single"/>
              </w:rPr>
              <w:t>09</w:t>
            </w:r>
            <w:r w:rsidRPr="005B5571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="0021521E" w:rsidRPr="003C06F5">
              <w:rPr>
                <w:rFonts w:ascii="黑体" w:eastAsia="黑体" w:hAnsi="黑体" w:hint="eastAsia"/>
                <w:sz w:val="21"/>
                <w:szCs w:val="21"/>
              </w:rPr>
              <w:t>月至</w:t>
            </w:r>
            <w:r w:rsidR="0021521E" w:rsidRPr="005B5571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Pr="003C06F5">
              <w:rPr>
                <w:rFonts w:ascii="黑体" w:eastAsia="黑体" w:hAnsi="黑体" w:hint="eastAsia"/>
                <w:sz w:val="21"/>
                <w:szCs w:val="21"/>
                <w:u w:val="single"/>
              </w:rPr>
              <w:t>2006</w:t>
            </w:r>
            <w:r w:rsidR="0021521E" w:rsidRPr="005B5571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="0021521E" w:rsidRPr="003C06F5">
              <w:rPr>
                <w:rFonts w:ascii="黑体" w:eastAsia="黑体" w:hAnsi="黑体" w:hint="eastAsia"/>
                <w:sz w:val="21"/>
                <w:szCs w:val="21"/>
              </w:rPr>
              <w:t>年</w:t>
            </w:r>
            <w:r w:rsidR="0021521E" w:rsidRPr="005B5571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Pr="003C06F5">
              <w:rPr>
                <w:rFonts w:ascii="黑体" w:eastAsia="黑体" w:hAnsi="黑体" w:hint="eastAsia"/>
                <w:sz w:val="21"/>
                <w:szCs w:val="21"/>
                <w:u w:val="single"/>
              </w:rPr>
              <w:t>10</w:t>
            </w:r>
            <w:r w:rsidR="0021521E" w:rsidRPr="005B5571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="0021521E" w:rsidRPr="003C06F5">
              <w:rPr>
                <w:rFonts w:ascii="黑体" w:eastAsia="黑体" w:hAnsi="黑体" w:hint="eastAsia"/>
                <w:sz w:val="21"/>
                <w:szCs w:val="21"/>
              </w:rPr>
              <w:t>月在</w:t>
            </w:r>
            <w:r w:rsidR="0021521E" w:rsidRPr="005B5571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 w:rsidRPr="003C06F5">
              <w:rPr>
                <w:rFonts w:ascii="黑体" w:eastAsia="黑体" w:hAnsi="黑体" w:hint="eastAsia"/>
                <w:sz w:val="21"/>
                <w:szCs w:val="21"/>
                <w:u w:val="single"/>
              </w:rPr>
              <w:t>美国克莱姆森大学</w:t>
            </w:r>
            <w:r w:rsidR="003C06F5" w:rsidRPr="005B5571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="0021521E" w:rsidRPr="003C06F5">
              <w:rPr>
                <w:rFonts w:ascii="黑体" w:eastAsia="黑体" w:hAnsi="黑体" w:hint="eastAsia"/>
                <w:sz w:val="21"/>
                <w:szCs w:val="21"/>
              </w:rPr>
              <w:t>进行</w:t>
            </w:r>
            <w:r w:rsidR="005B5571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3C06F5">
              <w:rPr>
                <w:rFonts w:ascii="黑体" w:eastAsia="黑体" w:hAnsi="黑体" w:hint="eastAsia"/>
                <w:sz w:val="21"/>
                <w:szCs w:val="21"/>
                <w:u w:val="single"/>
              </w:rPr>
              <w:t>博士后研究工作</w:t>
            </w:r>
          </w:p>
        </w:tc>
      </w:tr>
    </w:tbl>
    <w:p w:rsidR="00033137" w:rsidRDefault="00033137">
      <w:pPr>
        <w:pStyle w:val="a3"/>
        <w:kinsoku w:val="0"/>
        <w:overflowPunct w:val="0"/>
        <w:spacing w:line="469" w:lineRule="exact"/>
        <w:ind w:left="0"/>
        <w:rPr>
          <w:spacing w:val="2"/>
        </w:rPr>
      </w:pPr>
    </w:p>
    <w:p w:rsidR="00033137" w:rsidRDefault="0021521E">
      <w:pPr>
        <w:pStyle w:val="a3"/>
        <w:kinsoku w:val="0"/>
        <w:overflowPunct w:val="0"/>
        <w:spacing w:line="469" w:lineRule="exact"/>
        <w:ind w:left="0"/>
      </w:pPr>
      <w:r>
        <w:rPr>
          <w:rFonts w:hint="eastAsia"/>
          <w:spacing w:val="2"/>
        </w:rPr>
        <w:t>二</w:t>
      </w:r>
      <w:r>
        <w:rPr>
          <w:rFonts w:hint="eastAsia"/>
        </w:rPr>
        <w:t>、申</w:t>
      </w:r>
      <w:r>
        <w:rPr>
          <w:rFonts w:hint="eastAsia"/>
          <w:spacing w:val="2"/>
        </w:rPr>
        <w:t>报</w:t>
      </w:r>
      <w:r>
        <w:rPr>
          <w:rFonts w:hint="eastAsia"/>
        </w:rPr>
        <w:t>人选主</w:t>
      </w:r>
      <w:r>
        <w:rPr>
          <w:rFonts w:hint="eastAsia"/>
          <w:spacing w:val="2"/>
        </w:rPr>
        <w:t>要</w:t>
      </w:r>
      <w:r>
        <w:rPr>
          <w:rFonts w:hint="eastAsia"/>
        </w:rPr>
        <w:t>学术</w:t>
      </w:r>
      <w:r>
        <w:rPr>
          <w:rFonts w:hint="eastAsia"/>
          <w:spacing w:val="2"/>
        </w:rPr>
        <w:t>成</w:t>
      </w:r>
      <w:r>
        <w:rPr>
          <w:rFonts w:hint="eastAsia"/>
        </w:rPr>
        <w:t>就</w:t>
      </w:r>
    </w:p>
    <w:p w:rsidR="00033137" w:rsidRDefault="00033137">
      <w:pPr>
        <w:kinsoku w:val="0"/>
        <w:overflowPunct w:val="0"/>
        <w:spacing w:before="6" w:line="150" w:lineRule="exact"/>
        <w:rPr>
          <w:sz w:val="15"/>
          <w:szCs w:val="15"/>
        </w:rPr>
      </w:pPr>
    </w:p>
    <w:tbl>
      <w:tblPr>
        <w:tblW w:w="9361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360"/>
        <w:gridCol w:w="632"/>
        <w:gridCol w:w="1810"/>
        <w:gridCol w:w="458"/>
        <w:gridCol w:w="392"/>
        <w:gridCol w:w="884"/>
        <w:gridCol w:w="141"/>
        <w:gridCol w:w="535"/>
        <w:gridCol w:w="599"/>
        <w:gridCol w:w="251"/>
        <w:gridCol w:w="458"/>
        <w:gridCol w:w="397"/>
        <w:gridCol w:w="141"/>
        <w:gridCol w:w="600"/>
        <w:gridCol w:w="111"/>
        <w:gridCol w:w="712"/>
      </w:tblGrid>
      <w:tr w:rsidR="00033137">
        <w:trPr>
          <w:trHeight w:hRule="exact" w:val="433"/>
          <w:jc w:val="center"/>
        </w:trPr>
        <w:tc>
          <w:tcPr>
            <w:tcW w:w="9361" w:type="dxa"/>
            <w:gridSpan w:val="1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3137" w:rsidRDefault="0021521E">
            <w:pPr>
              <w:pStyle w:val="TableParagraph"/>
              <w:kinsoku w:val="0"/>
              <w:overflowPunct w:val="0"/>
              <w:spacing w:before="35"/>
              <w:ind w:right="3393"/>
              <w:rPr>
                <w:rFonts w:ascii="华文中宋" w:eastAsia="华文中宋" w:cs="华文中宋"/>
              </w:rPr>
            </w:pPr>
            <w:r w:rsidRPr="003C06F5">
              <w:rPr>
                <w:rFonts w:ascii="黑体" w:eastAsia="黑体" w:hAnsi="黑体"/>
              </w:rPr>
              <w:t>2.1</w:t>
            </w:r>
            <w:r w:rsidRPr="003C06F5">
              <w:rPr>
                <w:rFonts w:ascii="黑体" w:eastAsia="黑体" w:hAnsi="黑体" w:cs="华文中宋" w:hint="eastAsia"/>
              </w:rPr>
              <w:t>近五年获得的科技成果奖励（按重要性依次填写）</w:t>
            </w:r>
          </w:p>
        </w:tc>
      </w:tr>
      <w:tr w:rsidR="00033137" w:rsidTr="000C551F">
        <w:trPr>
          <w:trHeight w:hRule="exact" w:val="711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ind w:left="135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获奖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ind w:left="150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成果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称</w:t>
            </w: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ind w:left="153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奖励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ind w:left="145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等级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line="264" w:lineRule="exact"/>
              <w:ind w:left="187" w:right="187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本人</w:t>
            </w:r>
          </w:p>
          <w:p w:rsidR="00033137" w:rsidRDefault="0021521E">
            <w:pPr>
              <w:pStyle w:val="TableParagraph"/>
              <w:kinsoku w:val="0"/>
              <w:overflowPunct w:val="0"/>
              <w:spacing w:before="2"/>
              <w:ind w:left="105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排名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33137" w:rsidRDefault="00033137">
            <w:pPr>
              <w:pStyle w:val="TableParagraph"/>
              <w:kinsoku w:val="0"/>
              <w:overflowPunct w:val="0"/>
              <w:spacing w:line="110" w:lineRule="exact"/>
              <w:jc w:val="center"/>
              <w:rPr>
                <w:rFonts w:eastAsiaTheme="minorEastAsia"/>
                <w:sz w:val="11"/>
                <w:szCs w:val="11"/>
              </w:rPr>
            </w:pPr>
          </w:p>
          <w:p w:rsidR="00033137" w:rsidRDefault="0021521E">
            <w:pPr>
              <w:pStyle w:val="TableParagraph"/>
              <w:kinsoku w:val="0"/>
              <w:overflowPunct w:val="0"/>
              <w:ind w:left="210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授予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部</w:t>
            </w:r>
            <w:r>
              <w:rPr>
                <w:rFonts w:ascii="黑体" w:eastAsia="黑体" w:cs="黑体" w:hint="eastAsia"/>
                <w:sz w:val="21"/>
                <w:szCs w:val="21"/>
              </w:rPr>
              <w:t>门</w:t>
            </w:r>
          </w:p>
          <w:p w:rsidR="00033137" w:rsidRDefault="0021521E">
            <w:pPr>
              <w:pStyle w:val="TableParagraph"/>
              <w:kinsoku w:val="0"/>
              <w:overflowPunct w:val="0"/>
              <w:spacing w:before="7"/>
              <w:ind w:left="150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（单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）</w:t>
            </w:r>
          </w:p>
        </w:tc>
      </w:tr>
      <w:tr w:rsidR="00033137" w:rsidTr="004347E1">
        <w:trPr>
          <w:trHeight w:hRule="exact" w:val="866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Pr="003C06F5" w:rsidRDefault="00FE5AAC" w:rsidP="004C5361">
            <w:pPr>
              <w:pStyle w:val="TableParagraph"/>
              <w:kinsoku w:val="0"/>
              <w:overflowPunct w:val="0"/>
              <w:spacing w:before="2"/>
              <w:ind w:left="102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2012.11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33137" w:rsidRPr="003C06F5" w:rsidRDefault="00FE5AAC" w:rsidP="004C5361">
            <w:pPr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生化分析及生物传感新方法研究</w:t>
            </w: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Pr="00DF1130" w:rsidRDefault="00FE5AAC" w:rsidP="00FE5AAC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山东省自然科学奖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Pr="003C06F5" w:rsidRDefault="00FE5AAC" w:rsidP="00FE5AAC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二等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137" w:rsidRPr="003C06F5" w:rsidRDefault="00FE5AAC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33137" w:rsidRPr="003C06F5" w:rsidRDefault="00FE5AAC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山东省人民政府</w:t>
            </w:r>
          </w:p>
        </w:tc>
      </w:tr>
      <w:tr w:rsidR="004347E1" w:rsidTr="004347E1">
        <w:trPr>
          <w:trHeight w:hRule="exact" w:val="1248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3C06F5" w:rsidRDefault="004347E1" w:rsidP="00871024">
            <w:pPr>
              <w:pStyle w:val="TableParagraph"/>
              <w:kinsoku w:val="0"/>
              <w:overflowPunct w:val="0"/>
              <w:spacing w:line="262" w:lineRule="exact"/>
              <w:ind w:left="102"/>
              <w:rPr>
                <w:rFonts w:ascii="黑体" w:eastAsia="黑体" w:hAnsi="黑体" w:cs="宋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2013.09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347E1" w:rsidRPr="003C06F5" w:rsidRDefault="004347E1" w:rsidP="00871024">
            <w:pPr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重要生物活性物质的光学及电化学传感检测新方法研究</w:t>
            </w: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DF1130" w:rsidRDefault="004347E1" w:rsidP="00871024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山东高</w:t>
            </w:r>
            <w:r w:rsidR="002E42EE">
              <w:rPr>
                <w:rFonts w:ascii="黑体" w:eastAsia="黑体" w:hAnsi="黑体" w:hint="eastAsia"/>
                <w:color w:val="000000"/>
                <w:szCs w:val="21"/>
              </w:rPr>
              <w:t>等学</w:t>
            </w: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校优秀科研成果奖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3C06F5" w:rsidRDefault="004347E1" w:rsidP="00871024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二等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3C06F5" w:rsidRDefault="004347E1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347E1" w:rsidRPr="003C06F5" w:rsidRDefault="004347E1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山东省教育厅</w:t>
            </w:r>
          </w:p>
        </w:tc>
      </w:tr>
      <w:tr w:rsidR="004347E1" w:rsidTr="004347E1">
        <w:trPr>
          <w:trHeight w:hRule="exact" w:val="1138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3C06F5" w:rsidRDefault="004347E1" w:rsidP="00871024">
            <w:pPr>
              <w:pStyle w:val="TableParagraph"/>
              <w:kinsoku w:val="0"/>
              <w:overflowPunct w:val="0"/>
              <w:spacing w:line="262" w:lineRule="exact"/>
              <w:ind w:left="102"/>
              <w:rPr>
                <w:rFonts w:ascii="黑体" w:eastAsia="黑体" w:hAnsi="黑体" w:cs="宋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2015.09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347E1" w:rsidRPr="003C06F5" w:rsidRDefault="004347E1" w:rsidP="00871024">
            <w:pPr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生物识别信号转换与级联放大新方法及检测研究</w:t>
            </w: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DF1130" w:rsidRDefault="004347E1" w:rsidP="00871024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山东</w:t>
            </w:r>
            <w:r w:rsidR="002E42EE" w:rsidRPr="00DF1130">
              <w:rPr>
                <w:rFonts w:ascii="黑体" w:eastAsia="黑体" w:hAnsi="黑体" w:hint="eastAsia"/>
                <w:color w:val="000000"/>
                <w:szCs w:val="21"/>
              </w:rPr>
              <w:t>高</w:t>
            </w:r>
            <w:r w:rsidR="002E42EE">
              <w:rPr>
                <w:rFonts w:ascii="黑体" w:eastAsia="黑体" w:hAnsi="黑体" w:hint="eastAsia"/>
                <w:color w:val="000000"/>
                <w:szCs w:val="21"/>
              </w:rPr>
              <w:t>等学</w:t>
            </w:r>
            <w:r w:rsidR="002E42EE" w:rsidRPr="00DF1130">
              <w:rPr>
                <w:rFonts w:ascii="黑体" w:eastAsia="黑体" w:hAnsi="黑体" w:hint="eastAsia"/>
                <w:color w:val="000000"/>
                <w:szCs w:val="21"/>
              </w:rPr>
              <w:t>校</w:t>
            </w: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优秀科研成果奖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3C06F5" w:rsidRDefault="004347E1" w:rsidP="00871024">
            <w:pPr>
              <w:pStyle w:val="TableParagraph"/>
              <w:kinsoku w:val="0"/>
              <w:overflowPunct w:val="0"/>
              <w:ind w:left="207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三等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7E1" w:rsidRPr="003C06F5" w:rsidRDefault="004347E1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347E1" w:rsidRPr="003C06F5" w:rsidRDefault="004347E1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山东省教育厅</w:t>
            </w:r>
          </w:p>
        </w:tc>
      </w:tr>
      <w:tr w:rsidR="00313CCE" w:rsidTr="000C551F">
        <w:trPr>
          <w:trHeight w:hRule="exact" w:val="998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spacing w:line="262" w:lineRule="exact"/>
              <w:ind w:left="102"/>
              <w:rPr>
                <w:rFonts w:ascii="黑体" w:eastAsia="黑体" w:hAnsi="黑体" w:cs="宋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2012.12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jc w:val="both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高灵敏、高选择性DNA生物传感新方法研究</w:t>
            </w: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DF1130" w:rsidRDefault="00313CCE" w:rsidP="00871024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山东</w:t>
            </w:r>
            <w:r w:rsidR="002E42EE" w:rsidRPr="00DF1130">
              <w:rPr>
                <w:rFonts w:ascii="黑体" w:eastAsia="黑体" w:hAnsi="黑体" w:hint="eastAsia"/>
                <w:color w:val="000000"/>
                <w:szCs w:val="21"/>
              </w:rPr>
              <w:t>高</w:t>
            </w:r>
            <w:r w:rsidR="002E42EE">
              <w:rPr>
                <w:rFonts w:ascii="黑体" w:eastAsia="黑体" w:hAnsi="黑体" w:hint="eastAsia"/>
                <w:color w:val="000000"/>
                <w:szCs w:val="21"/>
              </w:rPr>
              <w:t>等学</w:t>
            </w:r>
            <w:r w:rsidR="002E42EE" w:rsidRPr="00DF1130">
              <w:rPr>
                <w:rFonts w:ascii="黑体" w:eastAsia="黑体" w:hAnsi="黑体" w:hint="eastAsia"/>
                <w:color w:val="000000"/>
                <w:szCs w:val="21"/>
              </w:rPr>
              <w:t>校</w:t>
            </w: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优秀科研成果奖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207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一等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山东省教育厅</w:t>
            </w:r>
          </w:p>
        </w:tc>
      </w:tr>
      <w:tr w:rsidR="00313CCE" w:rsidTr="000C551F">
        <w:trPr>
          <w:trHeight w:hRule="exact" w:val="984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spacing w:line="262" w:lineRule="exact"/>
              <w:ind w:left="102"/>
              <w:rPr>
                <w:rFonts w:ascii="黑体" w:eastAsia="黑体" w:hAnsi="黑体" w:cs="宋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2011.12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功能传感界面的构建及分析应用研究</w:t>
            </w: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DF1130" w:rsidRDefault="00313CCE" w:rsidP="00871024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山东</w:t>
            </w:r>
            <w:r w:rsidR="002E42EE" w:rsidRPr="00DF1130">
              <w:rPr>
                <w:rFonts w:ascii="黑体" w:eastAsia="黑体" w:hAnsi="黑体" w:hint="eastAsia"/>
                <w:color w:val="000000"/>
                <w:szCs w:val="21"/>
              </w:rPr>
              <w:t>高</w:t>
            </w:r>
            <w:r w:rsidR="002E42EE">
              <w:rPr>
                <w:rFonts w:ascii="黑体" w:eastAsia="黑体" w:hAnsi="黑体" w:hint="eastAsia"/>
                <w:color w:val="000000"/>
                <w:szCs w:val="21"/>
              </w:rPr>
              <w:t>等学</w:t>
            </w:r>
            <w:r w:rsidR="002E42EE" w:rsidRPr="00DF1130">
              <w:rPr>
                <w:rFonts w:ascii="黑体" w:eastAsia="黑体" w:hAnsi="黑体" w:hint="eastAsia"/>
                <w:color w:val="000000"/>
                <w:szCs w:val="21"/>
              </w:rPr>
              <w:t>校</w:t>
            </w:r>
            <w:r w:rsidRPr="00DF1130">
              <w:rPr>
                <w:rFonts w:ascii="黑体" w:eastAsia="黑体" w:hAnsi="黑体" w:hint="eastAsia"/>
                <w:color w:val="000000"/>
                <w:szCs w:val="21"/>
              </w:rPr>
              <w:t>优秀科研成果奖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207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二等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  <w:color w:val="000000"/>
                <w:szCs w:val="21"/>
              </w:rPr>
              <w:t>山东省教育厅</w:t>
            </w:r>
          </w:p>
        </w:tc>
      </w:tr>
      <w:tr w:rsidR="00313CCE" w:rsidTr="000C551F">
        <w:trPr>
          <w:trHeight w:hRule="exact" w:val="680"/>
          <w:jc w:val="center"/>
        </w:trPr>
        <w:tc>
          <w:tcPr>
            <w:tcW w:w="12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spacing w:line="262" w:lineRule="exact"/>
              <w:ind w:left="102"/>
              <w:rPr>
                <w:rFonts w:ascii="黑体" w:eastAsia="黑体" w:hAnsi="黑体" w:cs="宋体"/>
                <w:sz w:val="21"/>
                <w:szCs w:val="21"/>
              </w:rPr>
            </w:pPr>
            <w:r w:rsidRPr="003C06F5">
              <w:rPr>
                <w:rFonts w:ascii="黑体" w:eastAsia="黑体" w:hAnsi="黑体" w:hint="eastAsia"/>
                <w:color w:val="000000"/>
              </w:rPr>
              <w:t>2016.01</w:t>
            </w:r>
          </w:p>
        </w:tc>
        <w:tc>
          <w:tcPr>
            <w:tcW w:w="2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410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DF1130" w:rsidRDefault="00313CCE" w:rsidP="00871024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DF1130">
              <w:rPr>
                <w:rFonts w:ascii="黑体" w:eastAsia="黑体" w:hAnsi="黑体"/>
              </w:rPr>
              <w:t>第十届青岛市青年科技奖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207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青岛市科学技术协会</w:t>
            </w:r>
          </w:p>
        </w:tc>
      </w:tr>
      <w:tr w:rsidR="00313CCE">
        <w:trPr>
          <w:trHeight w:hRule="exact" w:val="745"/>
          <w:jc w:val="center"/>
        </w:trPr>
        <w:tc>
          <w:tcPr>
            <w:tcW w:w="93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before="35"/>
              <w:ind w:right="3213"/>
              <w:rPr>
                <w:rFonts w:ascii="华文中宋" w:eastAsia="华文中宋" w:cs="华文中宋"/>
              </w:rPr>
            </w:pPr>
            <w:r w:rsidRPr="003C06F5">
              <w:rPr>
                <w:rFonts w:ascii="黑体" w:eastAsia="黑体" w:hAnsi="黑体"/>
              </w:rPr>
              <w:lastRenderedPageBreak/>
              <w:t>2.</w:t>
            </w:r>
            <w:r w:rsidRPr="003C06F5">
              <w:rPr>
                <w:rFonts w:ascii="黑体" w:eastAsia="黑体" w:hAnsi="黑体" w:hint="eastAsia"/>
              </w:rPr>
              <w:t>2</w:t>
            </w:r>
            <w:r w:rsidRPr="003C06F5">
              <w:rPr>
                <w:rFonts w:ascii="黑体" w:eastAsia="黑体" w:hAnsi="黑体" w:cs="华文中宋" w:hint="eastAsia"/>
              </w:rPr>
              <w:t>近五年承担的科研项目（按重要性依次填写）</w:t>
            </w:r>
          </w:p>
        </w:tc>
      </w:tr>
      <w:tr w:rsidR="00313CCE" w:rsidTr="00987E92">
        <w:trPr>
          <w:trHeight w:hRule="exact" w:val="638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before="2" w:line="110" w:lineRule="exact"/>
              <w:jc w:val="center"/>
              <w:rPr>
                <w:rFonts w:eastAsiaTheme="minorEastAsia"/>
                <w:sz w:val="11"/>
                <w:szCs w:val="11"/>
              </w:rPr>
            </w:pPr>
          </w:p>
          <w:p w:rsidR="00313CCE" w:rsidRDefault="00313CCE">
            <w:pPr>
              <w:pStyle w:val="TableParagraph"/>
              <w:kinsoku w:val="0"/>
              <w:overflowPunct w:val="0"/>
              <w:ind w:left="135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起始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before="2" w:line="110" w:lineRule="exact"/>
              <w:jc w:val="center"/>
              <w:rPr>
                <w:rFonts w:eastAsiaTheme="minorEastAsia"/>
                <w:sz w:val="11"/>
                <w:szCs w:val="11"/>
              </w:rPr>
            </w:pPr>
          </w:p>
          <w:p w:rsidR="00313CCE" w:rsidRDefault="00313CCE">
            <w:pPr>
              <w:pStyle w:val="TableParagraph"/>
              <w:kinsoku w:val="0"/>
              <w:overflowPunct w:val="0"/>
              <w:ind w:left="152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结束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line="261" w:lineRule="exact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课</w:t>
            </w:r>
            <w:r>
              <w:rPr>
                <w:rFonts w:ascii="黑体" w:eastAsia="黑体" w:cs="黑体" w:hint="eastAsia"/>
                <w:sz w:val="21"/>
                <w:szCs w:val="21"/>
              </w:rPr>
              <w:t>题</w:t>
            </w:r>
          </w:p>
          <w:p w:rsidR="00313CCE" w:rsidRDefault="00313CCE">
            <w:pPr>
              <w:pStyle w:val="TableParagraph"/>
              <w:kinsoku w:val="0"/>
              <w:overflowPunct w:val="0"/>
              <w:spacing w:before="7"/>
              <w:ind w:right="1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名称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  <w:p w:rsidR="00313CCE" w:rsidRDefault="00313CCE">
            <w:pPr>
              <w:pStyle w:val="TableParagraph"/>
              <w:kinsoku w:val="0"/>
              <w:overflowPunct w:val="0"/>
              <w:ind w:left="135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编号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before="2" w:line="110" w:lineRule="exact"/>
              <w:jc w:val="center"/>
              <w:rPr>
                <w:rFonts w:eastAsiaTheme="minorEastAsia"/>
                <w:sz w:val="11"/>
                <w:szCs w:val="11"/>
              </w:rPr>
            </w:pPr>
          </w:p>
          <w:p w:rsidR="00313CCE" w:rsidRDefault="00313CCE">
            <w:pPr>
              <w:pStyle w:val="TableParagraph"/>
              <w:kinsoku w:val="0"/>
              <w:overflowPunct w:val="0"/>
              <w:ind w:left="145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类别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line="261" w:lineRule="exact"/>
              <w:ind w:left="99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下</w:t>
            </w:r>
            <w:r>
              <w:rPr>
                <w:rFonts w:ascii="黑体" w:eastAsia="黑体" w:cs="黑体" w:hint="eastAsia"/>
                <w:spacing w:val="-65"/>
                <w:sz w:val="21"/>
                <w:szCs w:val="21"/>
              </w:rPr>
              <w:t>达</w:t>
            </w:r>
            <w:r>
              <w:rPr>
                <w:rFonts w:ascii="黑体" w:eastAsia="黑体" w:cs="黑体" w:hint="eastAsia"/>
                <w:sz w:val="21"/>
                <w:szCs w:val="21"/>
              </w:rPr>
              <w:t>（立</w:t>
            </w:r>
          </w:p>
          <w:p w:rsidR="00313CCE" w:rsidRDefault="00313CCE">
            <w:pPr>
              <w:pStyle w:val="TableParagraph"/>
              <w:kinsoku w:val="0"/>
              <w:overflowPunct w:val="0"/>
              <w:spacing w:before="2"/>
              <w:ind w:left="99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项</w:t>
            </w:r>
            <w:r>
              <w:rPr>
                <w:rFonts w:ascii="黑体" w:eastAsia="黑体" w:cs="黑体" w:hint="eastAsia"/>
                <w:spacing w:val="-65"/>
                <w:sz w:val="21"/>
                <w:szCs w:val="21"/>
              </w:rPr>
              <w:t>）</w:t>
            </w:r>
            <w:r>
              <w:rPr>
                <w:rFonts w:ascii="黑体" w:eastAsia="黑体" w:cs="黑体" w:hint="eastAsia"/>
                <w:sz w:val="21"/>
                <w:szCs w:val="21"/>
              </w:rPr>
              <w:t>单位</w:t>
            </w: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line="261" w:lineRule="exact"/>
              <w:ind w:left="99" w:right="-8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经</w:t>
            </w:r>
            <w:r>
              <w:rPr>
                <w:rFonts w:ascii="黑体" w:eastAsia="黑体" w:cs="黑体" w:hint="eastAsia"/>
                <w:spacing w:val="-92"/>
                <w:sz w:val="21"/>
                <w:szCs w:val="21"/>
              </w:rPr>
              <w:t>费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（</w:t>
            </w:r>
            <w:r>
              <w:rPr>
                <w:rFonts w:ascii="黑体" w:eastAsia="黑体" w:cs="黑体" w:hint="eastAsia"/>
                <w:sz w:val="21"/>
                <w:szCs w:val="21"/>
              </w:rPr>
              <w:t>万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元</w:t>
            </w:r>
            <w:r>
              <w:rPr>
                <w:rFonts w:ascii="黑体" w:eastAsia="黑体" w:cs="黑体" w:hint="eastAsia"/>
                <w:sz w:val="21"/>
                <w:szCs w:val="21"/>
              </w:rPr>
              <w:t>）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Default="00313CCE">
            <w:pPr>
              <w:pStyle w:val="TableParagraph"/>
              <w:kinsoku w:val="0"/>
              <w:overflowPunct w:val="0"/>
              <w:spacing w:line="261" w:lineRule="exact"/>
              <w:ind w:left="99" w:right="-8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位次</w:t>
            </w:r>
            <w:r>
              <w:rPr>
                <w:rFonts w:ascii="黑体" w:eastAsia="黑体" w:cs="黑体"/>
                <w:sz w:val="21"/>
                <w:szCs w:val="21"/>
              </w:rPr>
              <w:t>/</w:t>
            </w:r>
            <w:r>
              <w:rPr>
                <w:rFonts w:ascii="黑体" w:eastAsia="黑体" w:cs="黑体" w:hint="eastAsia"/>
                <w:sz w:val="21"/>
                <w:szCs w:val="21"/>
              </w:rPr>
              <w:t>人数</w:t>
            </w:r>
          </w:p>
        </w:tc>
      </w:tr>
      <w:tr w:rsidR="00313CCE" w:rsidTr="004347E1">
        <w:trPr>
          <w:trHeight w:hRule="exact" w:val="1317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4347E1" w:rsidRDefault="00313CCE" w:rsidP="003C06F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ascii="黑体" w:eastAsia="黑体" w:hAnsi="黑体"/>
              </w:rPr>
            </w:pPr>
            <w:r w:rsidRPr="004347E1">
              <w:rPr>
                <w:rFonts w:ascii="黑体" w:eastAsia="黑体" w:hAnsi="黑体" w:hint="eastAsia"/>
              </w:rPr>
              <w:t>2015.01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3C06F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ascii="黑体" w:eastAsia="黑体" w:hAnsi="黑体"/>
              </w:rPr>
            </w:pPr>
            <w:r w:rsidRPr="004347E1">
              <w:rPr>
                <w:rFonts w:ascii="黑体" w:eastAsia="黑体" w:hAnsi="黑体" w:hint="eastAsia"/>
              </w:rPr>
              <w:t>2018.12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987E92">
            <w:pPr>
              <w:snapToGrid w:val="0"/>
              <w:spacing w:line="360" w:lineRule="exact"/>
              <w:jc w:val="both"/>
              <w:rPr>
                <w:rFonts w:ascii="黑体" w:eastAsia="黑体" w:hAnsi="黑体"/>
              </w:rPr>
            </w:pPr>
            <w:r w:rsidRPr="004347E1">
              <w:rPr>
                <w:rFonts w:ascii="黑体" w:eastAsia="黑体" w:hAnsi="黑体" w:hint="eastAsia"/>
              </w:rPr>
              <w:t>高灵敏度电化学单核苷酸多态性分析新方法研究及</w:t>
            </w:r>
            <w:r w:rsidR="00C82A33">
              <w:rPr>
                <w:rFonts w:ascii="黑体" w:eastAsia="黑体" w:hAnsi="黑体" w:hint="eastAsia"/>
              </w:rPr>
              <w:t>其</w:t>
            </w:r>
            <w:r w:rsidRPr="004347E1">
              <w:rPr>
                <w:rFonts w:ascii="黑体" w:eastAsia="黑体" w:hAnsi="黑体" w:hint="eastAsia"/>
              </w:rPr>
              <w:t>应用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5B5571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21</w:t>
            </w:r>
            <w:r w:rsidR="005B5571">
              <w:rPr>
                <w:rFonts w:ascii="黑体" w:eastAsia="黑体" w:hAnsi="黑体" w:hint="eastAsia"/>
              </w:rPr>
              <w:t>4</w:t>
            </w:r>
            <w:r w:rsidRPr="003C06F5">
              <w:rPr>
                <w:rFonts w:ascii="黑体" w:eastAsia="黑体" w:hAnsi="黑体" w:hint="eastAsia"/>
              </w:rPr>
              <w:t>75072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155E60" w:rsidRDefault="00313CCE" w:rsidP="00DB789C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155E60">
              <w:rPr>
                <w:rFonts w:ascii="黑体" w:eastAsia="黑体" w:hAnsi="黑体" w:hint="eastAsia"/>
              </w:rPr>
              <w:t>国家级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国家自然科学基金委</w:t>
            </w:r>
            <w:r>
              <w:rPr>
                <w:rFonts w:ascii="黑体" w:eastAsia="黑体" w:hAnsi="黑体" w:hint="eastAsia"/>
              </w:rPr>
              <w:t>员会</w:t>
            </w: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90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040A03">
            <w:pPr>
              <w:pStyle w:val="TableParagraph"/>
              <w:kinsoku w:val="0"/>
              <w:overflowPunct w:val="0"/>
              <w:ind w:left="152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  <w:szCs w:val="21"/>
              </w:rPr>
              <w:t>1/</w:t>
            </w:r>
            <w:r w:rsidRPr="003C06F5">
              <w:rPr>
                <w:rFonts w:ascii="黑体" w:eastAsia="黑体" w:hAnsi="黑体" w:hint="eastAsia"/>
                <w:szCs w:val="21"/>
              </w:rPr>
              <w:t>10</w:t>
            </w:r>
          </w:p>
        </w:tc>
      </w:tr>
      <w:tr w:rsidR="00313CCE" w:rsidTr="00987E92">
        <w:trPr>
          <w:trHeight w:hRule="exact" w:val="1562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4347E1" w:rsidRDefault="00313CCE" w:rsidP="003C06F5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  <w:r w:rsidRPr="004347E1">
              <w:rPr>
                <w:rFonts w:ascii="黑体" w:eastAsia="黑体" w:hAnsi="黑体" w:hint="eastAsia"/>
              </w:rPr>
              <w:t>2015.07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3C06F5">
            <w:pPr>
              <w:pStyle w:val="TableParagraph"/>
              <w:kinsoku w:val="0"/>
              <w:overflowPunct w:val="0"/>
              <w:snapToGrid w:val="0"/>
              <w:jc w:val="center"/>
              <w:rPr>
                <w:rFonts w:ascii="黑体" w:eastAsia="黑体" w:hAnsi="黑体"/>
              </w:rPr>
            </w:pPr>
            <w:r w:rsidRPr="004347E1">
              <w:rPr>
                <w:rFonts w:ascii="黑体" w:eastAsia="黑体" w:hAnsi="黑体" w:hint="eastAsia"/>
              </w:rPr>
              <w:t>2016.12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987E92">
            <w:pPr>
              <w:pStyle w:val="a9"/>
              <w:snapToGrid w:val="0"/>
              <w:spacing w:after="0" w:line="360" w:lineRule="exact"/>
              <w:ind w:leftChars="0" w:left="0"/>
              <w:jc w:val="both"/>
              <w:rPr>
                <w:rFonts w:ascii="黑体" w:eastAsia="黑体" w:hAnsi="黑体"/>
              </w:rPr>
            </w:pPr>
            <w:proofErr w:type="gramStart"/>
            <w:r w:rsidRPr="004347E1">
              <w:rPr>
                <w:rFonts w:ascii="黑体" w:eastAsia="黑体" w:hAnsi="黑体" w:hint="eastAsia"/>
              </w:rPr>
              <w:t>免</w:t>
            </w:r>
            <w:r w:rsidRPr="004347E1">
              <w:rPr>
                <w:rFonts w:ascii="黑体" w:eastAsia="黑体" w:hAnsi="黑体"/>
              </w:rPr>
              <w:t>固定高</w:t>
            </w:r>
            <w:proofErr w:type="gramEnd"/>
            <w:r w:rsidRPr="004347E1">
              <w:rPr>
                <w:rFonts w:ascii="黑体" w:eastAsia="黑体" w:hAnsi="黑体"/>
              </w:rPr>
              <w:t>灵敏电化学核酸适体传感分析新方法及蛋白质检测研究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ZR2015JL007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575" w:rsidRPr="00155E60" w:rsidRDefault="00313CCE" w:rsidP="00AE167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155E60">
              <w:rPr>
                <w:rFonts w:ascii="黑体" w:eastAsia="黑体" w:hAnsi="黑体" w:hint="eastAsia"/>
              </w:rPr>
              <w:t>省部级-重点项目</w:t>
            </w:r>
          </w:p>
          <w:p w:rsidR="00313CCE" w:rsidRPr="00155E60" w:rsidRDefault="00875575" w:rsidP="00AE167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</w:rPr>
            </w:pPr>
            <w:r w:rsidRPr="00155E60">
              <w:rPr>
                <w:rFonts w:ascii="黑体" w:eastAsia="黑体" w:hAnsi="黑体" w:hint="eastAsia"/>
              </w:rPr>
              <w:t>(省优青)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山东省自然科学基金委员会</w:t>
            </w: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040A03">
            <w:pPr>
              <w:pStyle w:val="TableParagraph"/>
              <w:kinsoku w:val="0"/>
              <w:overflowPunct w:val="0"/>
              <w:ind w:left="152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1/6</w:t>
            </w:r>
          </w:p>
        </w:tc>
      </w:tr>
      <w:tr w:rsidR="00313CCE" w:rsidTr="00987E92">
        <w:trPr>
          <w:trHeight w:hRule="exact" w:val="1270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4347E1" w:rsidRDefault="00313CCE" w:rsidP="00871024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  <w:r w:rsidRPr="004347E1">
              <w:rPr>
                <w:rFonts w:ascii="黑体" w:eastAsia="黑体" w:hAnsi="黑体" w:hint="eastAsia"/>
              </w:rPr>
              <w:t>2014.12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871024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  <w:r w:rsidRPr="004347E1">
              <w:rPr>
                <w:rFonts w:ascii="黑体" w:eastAsia="黑体" w:hAnsi="黑体" w:hint="eastAsia"/>
              </w:rPr>
              <w:t>2017.12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987E92">
            <w:pPr>
              <w:snapToGrid w:val="0"/>
              <w:spacing w:line="360" w:lineRule="exact"/>
              <w:rPr>
                <w:rFonts w:ascii="黑体" w:eastAsia="黑体" w:hAnsi="黑体"/>
              </w:rPr>
            </w:pPr>
            <w:r w:rsidRPr="004347E1">
              <w:rPr>
                <w:rFonts w:ascii="黑体" w:eastAsia="黑体" w:hAnsi="黑体"/>
              </w:rPr>
              <w:t>电化学单核苷酸多态性（SNPs）级联放大检测研究及应用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ZR2014BM019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155E60" w:rsidRDefault="00313CCE" w:rsidP="00871024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/>
              </w:rPr>
            </w:pPr>
            <w:r w:rsidRPr="00155E60">
              <w:rPr>
                <w:rFonts w:ascii="黑体" w:eastAsia="黑体" w:hAnsi="黑体" w:hint="eastAsia"/>
              </w:rPr>
              <w:t>省部级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4347E1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山东省自然科学基金</w:t>
            </w:r>
            <w:r>
              <w:rPr>
                <w:rFonts w:ascii="黑体" w:eastAsia="黑体" w:hAnsi="黑体" w:hint="eastAsia"/>
              </w:rPr>
              <w:t>委员会</w:t>
            </w: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16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152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1/6</w:t>
            </w:r>
          </w:p>
        </w:tc>
      </w:tr>
      <w:tr w:rsidR="00313CCE" w:rsidTr="00987E92">
        <w:trPr>
          <w:trHeight w:hRule="exact" w:val="1274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4347E1" w:rsidRDefault="00313CCE" w:rsidP="00871024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  <w:r w:rsidRPr="004347E1">
              <w:rPr>
                <w:rFonts w:ascii="黑体" w:eastAsia="黑体" w:hAnsi="黑体" w:hint="eastAsia"/>
              </w:rPr>
              <w:t>2013.09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871024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  <w:r w:rsidRPr="004347E1">
              <w:rPr>
                <w:rFonts w:ascii="黑体" w:eastAsia="黑体" w:hAnsi="黑体" w:hint="eastAsia"/>
              </w:rPr>
              <w:t>2015.09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987E92">
            <w:pPr>
              <w:snapToGrid w:val="0"/>
              <w:spacing w:line="360" w:lineRule="exact"/>
              <w:rPr>
                <w:rFonts w:ascii="黑体" w:eastAsia="黑体" w:hAnsi="黑体"/>
              </w:rPr>
            </w:pPr>
            <w:r w:rsidRPr="004347E1">
              <w:rPr>
                <w:rFonts w:ascii="黑体" w:eastAsia="黑体" w:hAnsi="黑体"/>
              </w:rPr>
              <w:t>微/纳米结构材料组装电极制备及其DNA生物传感性能研究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/>
              </w:rPr>
              <w:t>13-1-4-214-jch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155E60" w:rsidRDefault="00313CCE" w:rsidP="00871024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/>
              </w:rPr>
            </w:pPr>
            <w:r w:rsidRPr="00155E60">
              <w:rPr>
                <w:rFonts w:ascii="黑体" w:eastAsia="黑体" w:hAnsi="黑体" w:hint="eastAsia"/>
              </w:rPr>
              <w:t>市厅级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青岛市科技局</w:t>
            </w: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152"/>
              <w:rPr>
                <w:rFonts w:ascii="黑体" w:eastAsia="黑体" w:hAnsi="黑体"/>
              </w:rPr>
            </w:pPr>
            <w:r w:rsidRPr="003C06F5">
              <w:rPr>
                <w:rFonts w:ascii="黑体" w:eastAsia="黑体" w:hAnsi="黑体" w:hint="eastAsia"/>
              </w:rPr>
              <w:t>1/7</w:t>
            </w:r>
          </w:p>
        </w:tc>
      </w:tr>
      <w:tr w:rsidR="00313CCE" w:rsidTr="00B34621">
        <w:trPr>
          <w:trHeight w:hRule="exact" w:val="585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4347E1" w:rsidRDefault="00313CCE" w:rsidP="00871024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871024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987E92">
            <w:pPr>
              <w:snapToGrid w:val="0"/>
              <w:spacing w:line="360" w:lineRule="exact"/>
              <w:jc w:val="both"/>
              <w:rPr>
                <w:rFonts w:ascii="黑体" w:eastAsia="黑体" w:hAnsi="黑体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/>
                <w:b/>
              </w:rPr>
            </w:pP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87102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871024">
            <w:pPr>
              <w:pStyle w:val="TableParagraph"/>
              <w:kinsoku w:val="0"/>
              <w:overflowPunct w:val="0"/>
              <w:ind w:left="152"/>
              <w:rPr>
                <w:rFonts w:ascii="黑体" w:eastAsia="黑体" w:hAnsi="黑体"/>
              </w:rPr>
            </w:pPr>
          </w:p>
        </w:tc>
      </w:tr>
      <w:tr w:rsidR="00313CCE" w:rsidTr="00B34621">
        <w:trPr>
          <w:trHeight w:hRule="exact" w:val="565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4347E1" w:rsidRDefault="00313CCE" w:rsidP="003C06F5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3C06F5">
            <w:pPr>
              <w:pStyle w:val="TableParagraph"/>
              <w:kinsoku w:val="0"/>
              <w:overflowPunct w:val="0"/>
              <w:spacing w:line="264" w:lineRule="exact"/>
              <w:jc w:val="center"/>
              <w:rPr>
                <w:rFonts w:ascii="黑体" w:eastAsia="黑体" w:hAnsi="黑体" w:cs="宋体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4347E1" w:rsidRDefault="00313CCE" w:rsidP="00987E92">
            <w:pPr>
              <w:snapToGrid w:val="0"/>
              <w:spacing w:line="360" w:lineRule="exact"/>
              <w:rPr>
                <w:rFonts w:ascii="黑体" w:eastAsia="黑体" w:hAnsi="黑体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264FC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264FC2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/>
                <w:b/>
              </w:rPr>
            </w:pP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264FC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3CCE" w:rsidRPr="003C06F5" w:rsidRDefault="00313CCE" w:rsidP="00264FC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3C06F5">
            <w:pPr>
              <w:pStyle w:val="TableParagraph"/>
              <w:kinsoku w:val="0"/>
              <w:overflowPunct w:val="0"/>
              <w:ind w:left="152"/>
              <w:rPr>
                <w:rFonts w:ascii="黑体" w:eastAsia="黑体" w:hAnsi="黑体"/>
              </w:rPr>
            </w:pPr>
          </w:p>
        </w:tc>
      </w:tr>
      <w:tr w:rsidR="00313CCE">
        <w:trPr>
          <w:trHeight w:hRule="exact" w:val="518"/>
          <w:jc w:val="center"/>
        </w:trPr>
        <w:tc>
          <w:tcPr>
            <w:tcW w:w="9361" w:type="dxa"/>
            <w:gridSpan w:val="17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Pr="003C06F5" w:rsidRDefault="00313CCE" w:rsidP="00264FC2">
            <w:pPr>
              <w:pStyle w:val="TableParagraph"/>
              <w:kinsoku w:val="0"/>
              <w:overflowPunct w:val="0"/>
              <w:spacing w:before="35"/>
              <w:ind w:right="3304"/>
              <w:rPr>
                <w:rFonts w:ascii="黑体" w:eastAsia="黑体" w:hAnsi="黑体" w:cs="华文中宋"/>
              </w:rPr>
            </w:pPr>
            <w:r w:rsidRPr="003C06F5">
              <w:rPr>
                <w:rFonts w:ascii="黑体" w:eastAsia="黑体" w:hAnsi="黑体"/>
              </w:rPr>
              <w:t>2.</w:t>
            </w:r>
            <w:r w:rsidRPr="003C06F5">
              <w:rPr>
                <w:rFonts w:ascii="黑体" w:eastAsia="黑体" w:hAnsi="黑体" w:hint="eastAsia"/>
              </w:rPr>
              <w:t>3</w:t>
            </w:r>
            <w:r w:rsidRPr="003C06F5">
              <w:rPr>
                <w:rFonts w:ascii="黑体" w:eastAsia="黑体" w:hAnsi="黑体" w:cs="华文中宋" w:hint="eastAsia"/>
              </w:rPr>
              <w:t>近五年授权的专利（按重要性依次填写）</w:t>
            </w:r>
          </w:p>
        </w:tc>
      </w:tr>
      <w:tr w:rsidR="00313CCE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176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授权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109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专利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称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150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类别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114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专利号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1" w:lineRule="exact"/>
              <w:ind w:left="17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批准国</w:t>
            </w:r>
          </w:p>
          <w:p w:rsidR="00313CCE" w:rsidRDefault="00313CCE" w:rsidP="00264FC2">
            <w:pPr>
              <w:pStyle w:val="TableParagraph"/>
              <w:kinsoku w:val="0"/>
              <w:overflowPunct w:val="0"/>
              <w:spacing w:before="7"/>
              <w:ind w:left="114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家地区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ind w:left="11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专利</w:t>
            </w:r>
          </w:p>
          <w:p w:rsidR="00313CCE" w:rsidRDefault="00313CCE" w:rsidP="00264FC2">
            <w:pPr>
              <w:ind w:left="11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权人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ind w:left="11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位次</w:t>
            </w:r>
            <w:r>
              <w:rPr>
                <w:rFonts w:ascii="黑体" w:eastAsia="黑体" w:cs="黑体"/>
                <w:sz w:val="21"/>
                <w:szCs w:val="21"/>
              </w:rPr>
              <w:t>/</w:t>
            </w:r>
            <w:r>
              <w:rPr>
                <w:rFonts w:ascii="黑体" w:eastAsia="黑体" w:cs="黑体" w:hint="eastAsia"/>
                <w:sz w:val="21"/>
                <w:szCs w:val="21"/>
              </w:rPr>
              <w:t>人数</w:t>
            </w:r>
          </w:p>
        </w:tc>
      </w:tr>
      <w:tr w:rsidR="00313CCE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无</w:t>
            </w: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210"/>
              <w:jc w:val="center"/>
              <w:rPr>
                <w:rFonts w:eastAsiaTheme="minorEastAsia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279"/>
              <w:jc w:val="center"/>
              <w:rPr>
                <w:rFonts w:eastAsiaTheme="minorEastAsia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ind w:left="155"/>
              <w:jc w:val="center"/>
              <w:rPr>
                <w:rFonts w:eastAsiaTheme="minorEastAsia"/>
              </w:rPr>
            </w:pPr>
          </w:p>
        </w:tc>
      </w:tr>
      <w:tr w:rsidR="00313CCE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</w:tr>
      <w:tr w:rsidR="00313CCE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</w:tr>
      <w:tr w:rsidR="00313CCE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</w:tr>
      <w:tr w:rsidR="00B34621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</w:tr>
      <w:tr w:rsidR="00B34621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</w:tr>
      <w:tr w:rsidR="00B34621" w:rsidTr="0073455E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jc w:val="center"/>
              <w:rPr>
                <w:rFonts w:eastAsiaTheme="minorEastAsia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21" w:rsidRDefault="00B34621" w:rsidP="00264FC2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rFonts w:eastAsiaTheme="minorEastAsia"/>
                <w:sz w:val="10"/>
                <w:szCs w:val="10"/>
              </w:rPr>
            </w:pPr>
          </w:p>
        </w:tc>
      </w:tr>
      <w:tr w:rsidR="00313CCE">
        <w:trPr>
          <w:trHeight w:hRule="exact" w:val="574"/>
          <w:jc w:val="center"/>
        </w:trPr>
        <w:tc>
          <w:tcPr>
            <w:tcW w:w="93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CCE" w:rsidRPr="003C06F5" w:rsidRDefault="00313CCE" w:rsidP="00264FC2">
            <w:pPr>
              <w:pStyle w:val="TableParagraph"/>
              <w:kinsoku w:val="0"/>
              <w:overflowPunct w:val="0"/>
              <w:spacing w:before="35"/>
              <w:ind w:right="3393"/>
              <w:rPr>
                <w:rFonts w:ascii="黑体" w:eastAsia="黑体" w:hAnsi="黑体" w:cs="华文中宋"/>
              </w:rPr>
            </w:pPr>
            <w:r w:rsidRPr="003C06F5">
              <w:rPr>
                <w:rFonts w:ascii="黑体" w:eastAsia="黑体" w:hAnsi="黑体"/>
              </w:rPr>
              <w:lastRenderedPageBreak/>
              <w:t>2.</w:t>
            </w:r>
            <w:r w:rsidRPr="003C06F5">
              <w:rPr>
                <w:rFonts w:ascii="黑体" w:eastAsia="黑体" w:hAnsi="黑体" w:hint="eastAsia"/>
              </w:rPr>
              <w:t>4</w:t>
            </w:r>
            <w:r w:rsidRPr="003C06F5">
              <w:rPr>
                <w:rFonts w:ascii="黑体" w:eastAsia="黑体" w:hAnsi="黑体"/>
              </w:rPr>
              <w:t xml:space="preserve"> </w:t>
            </w:r>
            <w:r w:rsidRPr="003C06F5">
              <w:rPr>
                <w:rFonts w:ascii="黑体" w:eastAsia="黑体" w:hAnsi="黑体" w:cs="华文中宋" w:hint="eastAsia"/>
              </w:rPr>
              <w:t>近五年发表论文论著（按重要性依次填写）</w:t>
            </w:r>
          </w:p>
        </w:tc>
      </w:tr>
      <w:tr w:rsidR="00313CCE" w:rsidTr="0073455E">
        <w:trPr>
          <w:trHeight w:hRule="exact" w:val="719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8C4B5C">
            <w:pPr>
              <w:pStyle w:val="TableParagraph"/>
              <w:kinsoku w:val="0"/>
              <w:overflowPunct w:val="0"/>
              <w:spacing w:line="264" w:lineRule="exact"/>
              <w:ind w:left="102"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发</w:t>
            </w:r>
            <w:r>
              <w:rPr>
                <w:rFonts w:ascii="黑体" w:eastAsia="黑体" w:cs="黑体" w:hint="eastAsia"/>
                <w:spacing w:val="-48"/>
                <w:sz w:val="21"/>
                <w:szCs w:val="21"/>
              </w:rPr>
              <w:t>表</w:t>
            </w:r>
            <w:r>
              <w:rPr>
                <w:rFonts w:ascii="黑体" w:eastAsia="黑体" w:cs="黑体" w:hint="eastAsia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102"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论</w:t>
            </w:r>
            <w:r>
              <w:rPr>
                <w:rFonts w:ascii="黑体" w:eastAsia="黑体" w:cs="黑体" w:hint="eastAsia"/>
                <w:spacing w:val="-20"/>
                <w:sz w:val="21"/>
                <w:szCs w:val="21"/>
              </w:rPr>
              <w:t>文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（</w:t>
            </w:r>
            <w:r>
              <w:rPr>
                <w:rFonts w:ascii="黑体" w:eastAsia="黑体" w:cs="黑体" w:hint="eastAsia"/>
                <w:sz w:val="21"/>
                <w:szCs w:val="21"/>
              </w:rPr>
              <w:t>著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作</w:t>
            </w:r>
            <w:r>
              <w:rPr>
                <w:rFonts w:ascii="黑体" w:eastAsia="黑体" w:cs="黑体" w:hint="eastAsia"/>
                <w:sz w:val="21"/>
                <w:szCs w:val="21"/>
              </w:rPr>
              <w:t>）</w:t>
            </w:r>
          </w:p>
          <w:p w:rsidR="00313CCE" w:rsidRDefault="00313CCE" w:rsidP="00264FC2">
            <w:pPr>
              <w:pStyle w:val="TableParagraph"/>
              <w:kinsoku w:val="0"/>
              <w:overflowPunct w:val="0"/>
              <w:spacing w:before="7"/>
              <w:ind w:left="1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名称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发表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刊</w:t>
            </w:r>
            <w:r>
              <w:rPr>
                <w:rFonts w:ascii="黑体" w:eastAsia="黑体" w:cs="黑体" w:hint="eastAsia"/>
                <w:sz w:val="21"/>
                <w:szCs w:val="21"/>
              </w:rPr>
              <w:t>物</w:t>
            </w:r>
          </w:p>
          <w:p w:rsidR="00313CCE" w:rsidRDefault="00313CCE" w:rsidP="00264FC2">
            <w:pPr>
              <w:pStyle w:val="TableParagraph"/>
              <w:kinsoku w:val="0"/>
              <w:overflowPunct w:val="0"/>
              <w:spacing w:before="7"/>
              <w:ind w:left="4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（出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版社</w:t>
            </w:r>
            <w:r>
              <w:rPr>
                <w:rFonts w:ascii="黑体" w:eastAsia="黑体" w:cs="黑体" w:hint="eastAsia"/>
                <w:spacing w:val="-22"/>
                <w:sz w:val="21"/>
                <w:szCs w:val="21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2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位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次</w:t>
            </w:r>
            <w:r>
              <w:rPr>
                <w:rFonts w:ascii="黑体" w:eastAsia="黑体" w:cs="黑体" w:hint="eastAsia"/>
                <w:spacing w:val="-22"/>
                <w:sz w:val="21"/>
                <w:szCs w:val="21"/>
              </w:rPr>
              <w:t>、</w:t>
            </w:r>
            <w:r>
              <w:rPr>
                <w:rFonts w:ascii="黑体" w:eastAsia="黑体" w:cs="黑体" w:hint="eastAsia"/>
                <w:sz w:val="21"/>
                <w:szCs w:val="21"/>
              </w:rPr>
              <w:t>通讯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作</w:t>
            </w:r>
            <w:r>
              <w:rPr>
                <w:rFonts w:ascii="黑体" w:eastAsia="黑体" w:cs="黑体" w:hint="eastAsia"/>
                <w:sz w:val="21"/>
                <w:szCs w:val="21"/>
              </w:rPr>
              <w:t>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2"/>
              <w:jc w:val="center"/>
              <w:rPr>
                <w:rFonts w:ascii="黑体" w:eastAsia="黑体" w:cs="黑体"/>
                <w:spacing w:val="-22"/>
                <w:sz w:val="21"/>
                <w:szCs w:val="21"/>
              </w:rPr>
            </w:pPr>
            <w:r>
              <w:rPr>
                <w:rFonts w:ascii="黑体" w:eastAsia="黑体" w:cs="黑体"/>
                <w:spacing w:val="-22"/>
                <w:sz w:val="21"/>
                <w:szCs w:val="21"/>
              </w:rPr>
              <w:t>分区情况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2"/>
              <w:jc w:val="center"/>
              <w:rPr>
                <w:rFonts w:ascii="黑体" w:eastAsia="黑体" w:cs="黑体"/>
                <w:spacing w:val="-22"/>
                <w:sz w:val="21"/>
                <w:szCs w:val="21"/>
              </w:rPr>
            </w:pPr>
            <w:r>
              <w:rPr>
                <w:rFonts w:ascii="黑体" w:eastAsia="黑体" w:cs="黑体" w:hint="eastAsia"/>
                <w:spacing w:val="-22"/>
                <w:sz w:val="21"/>
                <w:szCs w:val="21"/>
              </w:rPr>
              <w:t>收录情况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138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影响</w:t>
            </w:r>
          </w:p>
          <w:p w:rsidR="00313CCE" w:rsidRDefault="00313CCE" w:rsidP="00264FC2">
            <w:pPr>
              <w:pStyle w:val="TableParagraph"/>
              <w:kinsoku w:val="0"/>
              <w:overflowPunct w:val="0"/>
              <w:spacing w:before="2"/>
              <w:ind w:left="138"/>
              <w:jc w:val="center"/>
              <w:rPr>
                <w:rFonts w:eastAsiaTheme="minorEastAsia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因子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CCE" w:rsidRDefault="00313CCE" w:rsidP="00264FC2">
            <w:pPr>
              <w:pStyle w:val="TableParagraph"/>
              <w:kinsoku w:val="0"/>
              <w:overflowPunct w:val="0"/>
              <w:spacing w:line="264" w:lineRule="exact"/>
              <w:ind w:left="84" w:right="85"/>
              <w:jc w:val="center"/>
              <w:rPr>
                <w:rFonts w:ascii="黑体" w:eastAsia="黑体" w:cs="黑体"/>
                <w:sz w:val="21"/>
                <w:szCs w:val="21"/>
              </w:rPr>
            </w:pPr>
            <w:proofErr w:type="gramStart"/>
            <w:r>
              <w:rPr>
                <w:rFonts w:ascii="黑体" w:eastAsia="黑体" w:cs="黑体" w:hint="eastAsia"/>
                <w:sz w:val="21"/>
                <w:szCs w:val="21"/>
              </w:rPr>
              <w:t>他引总次数</w:t>
            </w:r>
            <w:proofErr w:type="gramEnd"/>
          </w:p>
        </w:tc>
      </w:tr>
      <w:tr w:rsidR="00EE529F" w:rsidTr="009D6855">
        <w:trPr>
          <w:trHeight w:hRule="exact" w:val="70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2016.08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>An autocatalytic DNA machine by autonomous target recycling and cascade circular exponential amplification for the one-pot, isothermal and ultrasensitive nucleic acid detection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6B7F20" w:rsidRDefault="00EE529F" w:rsidP="006C1071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Chem. Commun.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5/5</w:t>
            </w:r>
          </w:p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6C1071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C1071">
              <w:rPr>
                <w:rFonts w:ascii="黑体" w:eastAsia="黑体" w:hAnsi="黑体" w:hint="eastAsia"/>
                <w:sz w:val="21"/>
                <w:szCs w:val="21"/>
              </w:rPr>
              <w:t>1</w:t>
            </w:r>
            <w:r w:rsidR="006C1071" w:rsidRPr="006C1071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6.567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0</w:t>
            </w:r>
          </w:p>
        </w:tc>
      </w:tr>
      <w:tr w:rsidR="00EE529F" w:rsidTr="006C1071">
        <w:trPr>
          <w:trHeight w:hRule="exact" w:val="713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2015.10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rFonts w:hint="eastAsia"/>
                <w:noProof/>
                <w:sz w:val="16"/>
                <w:szCs w:val="16"/>
                <w:lang w:val="en-GB" w:eastAsia="en-GB"/>
              </w:rPr>
              <w:t>A p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rogrammable Y-shaped junction scaffold-mediated modular and cascade amplification strategy for </w:t>
            </w:r>
            <w:r w:rsidRPr="00181A01">
              <w:rPr>
                <w:rFonts w:hint="eastAsia"/>
                <w:noProof/>
                <w:sz w:val="16"/>
                <w:szCs w:val="16"/>
                <w:lang w:val="en-GB" w:eastAsia="en-GB"/>
              </w:rPr>
              <w:t xml:space="preserve">the 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one-step, isothermal and ultrasensitive detection of target DNA</w:t>
            </w:r>
          </w:p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6B7F20" w:rsidRDefault="00EE529F" w:rsidP="006C107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Chem. Commun.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1/5</w:t>
            </w:r>
          </w:p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6C1071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6C1071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6.567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0</w:t>
            </w:r>
          </w:p>
        </w:tc>
      </w:tr>
      <w:tr w:rsidR="00EE529F" w:rsidTr="006C1071">
        <w:trPr>
          <w:trHeight w:hRule="exact" w:val="7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2015.03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>Programmable Mg</w:t>
            </w:r>
            <w:r w:rsidRPr="00181A01">
              <w:rPr>
                <w:noProof/>
                <w:sz w:val="16"/>
                <w:szCs w:val="16"/>
                <w:vertAlign w:val="superscript"/>
                <w:lang w:val="en-GB" w:eastAsia="en-GB"/>
              </w:rPr>
              <w:t>2+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-dependent DNAzyme switch by the catalytic hairpin DNA assembly for dual-signal amplification toward homogenous analysis of protein and DNA</w:t>
            </w:r>
          </w:p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6B7F20" w:rsidRDefault="00EE529F" w:rsidP="006C107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Chem. Commun.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1/4</w:t>
            </w:r>
          </w:p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6C1071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6C1071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6.567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7</w:t>
            </w:r>
          </w:p>
        </w:tc>
      </w:tr>
      <w:tr w:rsidR="00EE529F" w:rsidTr="006C1071">
        <w:trPr>
          <w:trHeight w:hRule="exact" w:val="70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B46D4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</w:t>
            </w:r>
            <w:r w:rsidR="00B46D40" w:rsidRPr="001F5F37">
              <w:rPr>
                <w:rFonts w:eastAsia="黑体"/>
                <w:b/>
                <w:sz w:val="21"/>
                <w:szCs w:val="21"/>
              </w:rPr>
              <w:t>15</w:t>
            </w:r>
            <w:r w:rsidRPr="001F5F37">
              <w:rPr>
                <w:rFonts w:eastAsia="黑体"/>
                <w:b/>
                <w:sz w:val="21"/>
                <w:szCs w:val="21"/>
              </w:rPr>
              <w:t>.</w:t>
            </w:r>
            <w:r w:rsidR="00B46D40" w:rsidRPr="001F5F37">
              <w:rPr>
                <w:rFonts w:eastAsia="黑体"/>
                <w:b/>
                <w:sz w:val="21"/>
                <w:szCs w:val="21"/>
              </w:rPr>
              <w:t>01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>Label-free, isothermal and ultrasensitive electrochemical detection of DNA and DNA 3’-phosphatase by using a cascade enzymatic cleavage strategy</w:t>
            </w:r>
          </w:p>
          <w:p w:rsidR="00EE529F" w:rsidRPr="00181A01" w:rsidRDefault="00EE529F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6B7F20" w:rsidRDefault="00EE529F" w:rsidP="006C107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Chem. Commun.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1/3</w:t>
            </w:r>
          </w:p>
          <w:p w:rsidR="00EE529F" w:rsidRPr="004A1A7E" w:rsidRDefault="00EE529F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6C1071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6C1071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4A1A7E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6.567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F" w:rsidRPr="001F5F37" w:rsidRDefault="00EE529F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</w:t>
            </w:r>
            <w:r w:rsidR="00E24631" w:rsidRPr="001F5F37">
              <w:rPr>
                <w:rFonts w:eastAsia="黑体"/>
                <w:sz w:val="21"/>
                <w:szCs w:val="21"/>
              </w:rPr>
              <w:t>2</w:t>
            </w:r>
          </w:p>
        </w:tc>
      </w:tr>
      <w:tr w:rsidR="00845FA3" w:rsidTr="00EE529F">
        <w:trPr>
          <w:trHeight w:hRule="exact" w:val="69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2016.09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rFonts w:eastAsiaTheme="minorEastAsia"/>
                <w:sz w:val="16"/>
                <w:szCs w:val="16"/>
              </w:rPr>
            </w:pPr>
            <w:r w:rsidRPr="00181A01">
              <w:rPr>
                <w:rFonts w:hint="eastAsia"/>
                <w:noProof/>
                <w:sz w:val="16"/>
                <w:szCs w:val="16"/>
                <w:lang w:val="en-GB" w:eastAsia="en-GB"/>
              </w:rPr>
              <w:t>Ultrasensitive e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lectrochemical DNAzyme sensor for lead ion </w:t>
            </w:r>
            <w:r w:rsidRPr="00181A01">
              <w:rPr>
                <w:rFonts w:hint="eastAsia"/>
                <w:noProof/>
                <w:sz w:val="16"/>
                <w:szCs w:val="16"/>
                <w:lang w:val="en-GB" w:eastAsia="en-GB"/>
              </w:rPr>
              <w:t>based on cleavage-induced template-</w:t>
            </w:r>
            <w:r w:rsidRPr="00181A01">
              <w:rPr>
                <w:rFonts w:hint="eastAsia"/>
                <w:bCs/>
                <w:sz w:val="16"/>
                <w:szCs w:val="16"/>
              </w:rPr>
              <w:t>independent polymerization and alkaline phosphatase amplification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6B7F20" w:rsidRDefault="00845FA3" w:rsidP="00E2463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Biosens. Bioelectron.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1/4</w:t>
            </w:r>
          </w:p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B46D40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7.476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0</w:t>
            </w:r>
          </w:p>
        </w:tc>
      </w:tr>
      <w:tr w:rsidR="00845FA3" w:rsidTr="00C035A0">
        <w:trPr>
          <w:trHeight w:hRule="exact" w:val="7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2016.06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sz w:val="16"/>
                <w:szCs w:val="16"/>
              </w:rPr>
              <w:t xml:space="preserve">Ultrasensitive electrochemical detection of nucleic acid by coupling an autonomous cascade target replication and enzyme/gold nanoparticle-based </w:t>
            </w:r>
            <w:r w:rsidRPr="00181A01">
              <w:rPr>
                <w:rFonts w:hint="eastAsia"/>
                <w:sz w:val="16"/>
                <w:szCs w:val="16"/>
              </w:rPr>
              <w:t>post-</w:t>
            </w:r>
            <w:r w:rsidRPr="00181A01">
              <w:rPr>
                <w:sz w:val="16"/>
                <w:szCs w:val="16"/>
              </w:rPr>
              <w:t>amplification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6B7F20" w:rsidRDefault="00845FA3" w:rsidP="00E2463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Biosens. Bioelectron.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1/6</w:t>
            </w:r>
          </w:p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7.476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0</w:t>
            </w:r>
          </w:p>
        </w:tc>
      </w:tr>
      <w:tr w:rsidR="00845FA3" w:rsidTr="007B40DE">
        <w:trPr>
          <w:trHeight w:hRule="exact" w:val="70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2016.03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rFonts w:hint="eastAsia"/>
                <w:sz w:val="16"/>
                <w:szCs w:val="16"/>
              </w:rPr>
              <w:t>Label-free electrochemical nucleic acid biosensing by tandem polymerization and cleavage-mediated cascade target recycling and DNAzyme amplification</w:t>
            </w:r>
          </w:p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6B7F20" w:rsidRDefault="00845FA3" w:rsidP="00E2463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Biosens. Bioelectron.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1/4</w:t>
            </w:r>
          </w:p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7.476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0</w:t>
            </w:r>
          </w:p>
        </w:tc>
      </w:tr>
      <w:tr w:rsidR="00845FA3" w:rsidTr="00C85089">
        <w:trPr>
          <w:trHeight w:hRule="exact" w:val="58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2015.01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>Highly sensitive fluorescence detection of target DNA by coupling exonuclease-assisted cascade target recycling and DNAzyme amplification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6B7F20" w:rsidRDefault="00845FA3" w:rsidP="00E2463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bookmarkStart w:id="1" w:name="OLE_LINK18"/>
            <w:bookmarkStart w:id="2" w:name="OLE_LINK19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Biosens. Bioelectron. </w:t>
            </w:r>
            <w:bookmarkEnd w:id="1"/>
            <w:bookmarkEnd w:id="2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1/6</w:t>
            </w:r>
          </w:p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7.476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2</w:t>
            </w:r>
            <w:r w:rsidR="00E24631" w:rsidRPr="001F5F37">
              <w:rPr>
                <w:rFonts w:eastAsia="黑体"/>
                <w:sz w:val="21"/>
                <w:szCs w:val="21"/>
              </w:rPr>
              <w:t>4</w:t>
            </w:r>
          </w:p>
        </w:tc>
      </w:tr>
      <w:tr w:rsidR="00845FA3" w:rsidTr="000A311C">
        <w:trPr>
          <w:trHeight w:hRule="exact" w:val="7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2014.06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81A01" w:rsidRDefault="00845FA3" w:rsidP="00E24631">
            <w:pPr>
              <w:shd w:val="clear" w:color="auto" w:fill="FFFFFF"/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>Enzyme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-f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ree and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l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abel-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f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ree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u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ltrasensitive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e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lectrochemical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d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etection of DNA and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denosine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t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riphosphate by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d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endritic DNA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c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oncatamer-based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s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ignal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mplification</w:t>
            </w:r>
          </w:p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6B7F20" w:rsidRDefault="00845FA3" w:rsidP="00E2463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Biosens. Bioelectron.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1/7</w:t>
            </w:r>
          </w:p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6.409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</w:t>
            </w:r>
            <w:r w:rsidR="00E24631" w:rsidRPr="001F5F37">
              <w:rPr>
                <w:rFonts w:eastAsia="黑体"/>
                <w:sz w:val="21"/>
                <w:szCs w:val="21"/>
              </w:rPr>
              <w:t>6</w:t>
            </w:r>
          </w:p>
        </w:tc>
      </w:tr>
      <w:tr w:rsidR="00845FA3" w:rsidTr="00181A01">
        <w:trPr>
          <w:trHeight w:hRule="exact" w:val="70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2014.05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81A01" w:rsidRDefault="00845FA3" w:rsidP="00E2463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Highly </w:t>
            </w:r>
            <w:r w:rsidRPr="00181A01">
              <w:rPr>
                <w:noProof/>
                <w:sz w:val="16"/>
                <w:szCs w:val="16"/>
                <w:lang w:val="en-GB"/>
              </w:rPr>
              <w:t>s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ensitive </w:t>
            </w:r>
            <w:r w:rsidRPr="00181A01">
              <w:rPr>
                <w:noProof/>
                <w:sz w:val="16"/>
                <w:szCs w:val="16"/>
                <w:lang w:val="en-GB"/>
              </w:rPr>
              <w:t>d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etection of T4 </w:t>
            </w:r>
            <w:r w:rsidRPr="00181A01">
              <w:rPr>
                <w:noProof/>
                <w:sz w:val="16"/>
                <w:szCs w:val="16"/>
                <w:lang w:val="en-GB"/>
              </w:rPr>
              <w:t>p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olynucleotide </w:t>
            </w:r>
            <w:r w:rsidRPr="00181A01">
              <w:rPr>
                <w:noProof/>
                <w:sz w:val="16"/>
                <w:szCs w:val="16"/>
                <w:lang w:val="en-GB"/>
              </w:rPr>
              <w:t>k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inase </w:t>
            </w:r>
            <w:r w:rsidRPr="00181A01">
              <w:rPr>
                <w:noProof/>
                <w:sz w:val="16"/>
                <w:szCs w:val="16"/>
                <w:lang w:val="en-GB"/>
              </w:rPr>
              <w:t>a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ctivity by </w:t>
            </w:r>
            <w:r w:rsidRPr="00181A01">
              <w:rPr>
                <w:noProof/>
                <w:sz w:val="16"/>
                <w:szCs w:val="16"/>
                <w:lang w:val="en-GB"/>
              </w:rPr>
              <w:t>c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oupling </w:t>
            </w:r>
            <w:r w:rsidRPr="00181A01">
              <w:rPr>
                <w:noProof/>
                <w:sz w:val="16"/>
                <w:szCs w:val="16"/>
                <w:lang w:val="en-GB"/>
              </w:rPr>
              <w:t>s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plit DNAzyme and</w:t>
            </w:r>
            <w:r w:rsidRPr="00181A01">
              <w:rPr>
                <w:noProof/>
                <w:sz w:val="16"/>
                <w:szCs w:val="16"/>
                <w:lang w:val="en-GB"/>
              </w:rPr>
              <w:t xml:space="preserve"> l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igation-</w:t>
            </w:r>
            <w:r w:rsidRPr="00181A01">
              <w:rPr>
                <w:noProof/>
                <w:sz w:val="16"/>
                <w:szCs w:val="16"/>
                <w:lang w:val="en-GB"/>
              </w:rPr>
              <w:t>t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riggered DNAzyme </w:t>
            </w:r>
            <w:r w:rsidRPr="00181A01">
              <w:rPr>
                <w:noProof/>
                <w:sz w:val="16"/>
                <w:szCs w:val="16"/>
                <w:lang w:val="en-GB"/>
              </w:rPr>
              <w:t>c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ascade </w:t>
            </w:r>
            <w:r w:rsidRPr="00181A01">
              <w:rPr>
                <w:noProof/>
                <w:sz w:val="16"/>
                <w:szCs w:val="16"/>
                <w:lang w:val="en-GB"/>
              </w:rPr>
              <w:t>a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mplification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6B7F20" w:rsidRDefault="00845FA3" w:rsidP="00E2463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Biosens. Bioelectron.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1/7</w:t>
            </w:r>
          </w:p>
          <w:p w:rsidR="00845FA3" w:rsidRPr="004A1A7E" w:rsidRDefault="00845FA3" w:rsidP="00E2463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4A1A7E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6.409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FA3" w:rsidRPr="001F5F37" w:rsidRDefault="00845FA3" w:rsidP="00E2463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16</w:t>
            </w:r>
          </w:p>
        </w:tc>
      </w:tr>
      <w:tr w:rsidR="00C85089" w:rsidTr="00B47DAD">
        <w:trPr>
          <w:trHeight w:hRule="exact" w:val="55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2011.12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C60EE5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bookmarkStart w:id="3" w:name="OLE_LINK33"/>
            <w:bookmarkStart w:id="4" w:name="OLE_LINK34"/>
            <w:r w:rsidRPr="00181A01">
              <w:rPr>
                <w:sz w:val="16"/>
                <w:szCs w:val="16"/>
              </w:rPr>
              <w:t>Electrochemical synthesis of gold nanostructure modified electrode and its development in electrochemical DNA biosensor</w:t>
            </w:r>
            <w:bookmarkEnd w:id="3"/>
            <w:bookmarkEnd w:id="4"/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C60EE5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proofErr w:type="spellStart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</w:t>
            </w:r>
            <w:proofErr w:type="spellEnd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. </w:t>
            </w:r>
            <w:proofErr w:type="spellStart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Bioelectron</w:t>
            </w:r>
            <w:proofErr w:type="spellEnd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.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5/6</w:t>
            </w:r>
          </w:p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5.602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27</w:t>
            </w:r>
          </w:p>
        </w:tc>
      </w:tr>
      <w:tr w:rsidR="00C85089" w:rsidTr="00B47DAD">
        <w:trPr>
          <w:trHeight w:hRule="exact" w:val="7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2013.11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C60EE5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/>
              </w:rPr>
            </w:pPr>
            <w:r w:rsidRPr="00181A01">
              <w:rPr>
                <w:noProof/>
                <w:sz w:val="16"/>
                <w:szCs w:val="16"/>
                <w:lang w:val="en-GB"/>
              </w:rPr>
              <w:t>Enzyme-free and ultrasensitive electrochemical detection of nucleic acids by target catalyzed hairpin assembly followed with hybridization chain reaction</w:t>
            </w:r>
          </w:p>
          <w:p w:rsidR="00C85089" w:rsidRPr="00181A01" w:rsidRDefault="00C85089" w:rsidP="00C60EE5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C60EE5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proofErr w:type="spellStart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</w:t>
            </w:r>
            <w:proofErr w:type="spellEnd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. </w:t>
            </w:r>
            <w:proofErr w:type="spellStart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Bioelectron</w:t>
            </w:r>
            <w:proofErr w:type="spellEnd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.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6.451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37</w:t>
            </w:r>
          </w:p>
        </w:tc>
      </w:tr>
      <w:tr w:rsidR="00C85089" w:rsidRPr="00EE112F" w:rsidTr="00181A01">
        <w:trPr>
          <w:trHeight w:hRule="exact" w:val="70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2012.05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C60EE5">
            <w:pPr>
              <w:pStyle w:val="02PaperAuthors"/>
              <w:adjustRightInd w:val="0"/>
              <w:snapToGrid w:val="0"/>
              <w:spacing w:line="170" w:lineRule="exact"/>
              <w:jc w:val="both"/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</w:pPr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 xml:space="preserve">Sensitive colorimetric visualization of </w:t>
            </w:r>
            <w:proofErr w:type="spellStart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>dihydronicotinamide</w:t>
            </w:r>
            <w:proofErr w:type="spellEnd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 xml:space="preserve"> adenine </w:t>
            </w:r>
            <w:proofErr w:type="spellStart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>dinucleotide</w:t>
            </w:r>
            <w:proofErr w:type="spellEnd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 xml:space="preserve"> based on anti-aggregation of gold </w:t>
            </w:r>
            <w:proofErr w:type="spellStart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>nanoparticles</w:t>
            </w:r>
            <w:proofErr w:type="spellEnd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 xml:space="preserve"> via </w:t>
            </w:r>
            <w:proofErr w:type="spellStart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>boronic</w:t>
            </w:r>
            <w:proofErr w:type="spellEnd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 xml:space="preserve"> acid-</w:t>
            </w:r>
            <w:proofErr w:type="spellStart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>diol</w:t>
            </w:r>
            <w:proofErr w:type="spellEnd"/>
            <w:r w:rsidRPr="00181A01">
              <w:rPr>
                <w:b w:val="0"/>
                <w:noProof w:val="0"/>
                <w:kern w:val="2"/>
                <w:sz w:val="16"/>
                <w:szCs w:val="16"/>
                <w:lang w:val="en-US" w:eastAsia="zh-CN"/>
              </w:rPr>
              <w:t xml:space="preserve"> binding </w:t>
            </w:r>
          </w:p>
          <w:p w:rsidR="00C85089" w:rsidRPr="00181A01" w:rsidRDefault="00C85089" w:rsidP="00C60EE5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C60EE5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proofErr w:type="spellStart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</w:t>
            </w:r>
            <w:proofErr w:type="spellEnd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. </w:t>
            </w:r>
            <w:proofErr w:type="spellStart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Bioelectron</w:t>
            </w:r>
            <w:proofErr w:type="spellEnd"/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.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5.437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12</w:t>
            </w:r>
          </w:p>
        </w:tc>
      </w:tr>
      <w:tr w:rsidR="00C85089" w:rsidTr="00B47DAD">
        <w:trPr>
          <w:trHeight w:hRule="exact" w:val="55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2013.02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C85089">
            <w:pPr>
              <w:snapToGrid w:val="0"/>
              <w:spacing w:line="170" w:lineRule="exact"/>
              <w:jc w:val="both"/>
              <w:rPr>
                <w:rFonts w:eastAsiaTheme="minorEastAsia"/>
                <w:sz w:val="16"/>
                <w:szCs w:val="16"/>
              </w:rPr>
            </w:pPr>
            <w:bookmarkStart w:id="5" w:name="OLE_LINK8"/>
            <w:bookmarkStart w:id="6" w:name="OLE_LINK9"/>
            <w:r w:rsidRPr="00B46D40">
              <w:rPr>
                <w:noProof/>
                <w:sz w:val="16"/>
                <w:szCs w:val="16"/>
                <w:lang w:val="en-GB" w:eastAsia="en-GB"/>
              </w:rPr>
              <w:t>Homogenous electrochemical aptamer-based ATP assay with signal amplification by exonuclease III assisted target recycling</w:t>
            </w:r>
            <w:bookmarkEnd w:id="5"/>
            <w:bookmarkEnd w:id="6"/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B46D4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Chem. </w:t>
            </w:r>
            <w:proofErr w:type="spellStart"/>
            <w:r w:rsidRPr="00B46D40">
              <w:rPr>
                <w:rFonts w:asciiTheme="minorHAnsi" w:eastAsia="黑体" w:hAnsiTheme="minorHAnsi"/>
                <w:i/>
                <w:sz w:val="21"/>
                <w:szCs w:val="21"/>
              </w:rPr>
              <w:t>Commun</w:t>
            </w:r>
            <w:proofErr w:type="spellEnd"/>
            <w:r w:rsidRPr="00B46D40">
              <w:rPr>
                <w:rFonts w:asciiTheme="minorHAnsi" w:eastAsia="黑体" w:hAnsiTheme="minorHAnsi"/>
                <w:i/>
                <w:sz w:val="21"/>
                <w:szCs w:val="21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1/5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6.718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60</w:t>
            </w:r>
          </w:p>
        </w:tc>
      </w:tr>
      <w:tr w:rsidR="00C85089" w:rsidTr="00B47DAD">
        <w:trPr>
          <w:trHeight w:hRule="exact" w:val="7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2013.07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01PaperTitle"/>
              <w:adjustRightInd w:val="0"/>
              <w:snapToGrid w:val="0"/>
              <w:spacing w:after="0" w:line="170" w:lineRule="exact"/>
              <w:jc w:val="both"/>
              <w:rPr>
                <w:b w:val="0"/>
                <w:position w:val="0"/>
                <w:sz w:val="16"/>
                <w:szCs w:val="16"/>
              </w:rPr>
            </w:pPr>
            <w:r w:rsidRPr="00B46D40">
              <w:rPr>
                <w:b w:val="0"/>
                <w:position w:val="0"/>
                <w:sz w:val="16"/>
                <w:szCs w:val="16"/>
              </w:rPr>
              <w:t>Amplified detection of DNA by an analyte-induced Y-shaped junction probe assembly followed with a nicking endonuclease-mediated autocatalytic recycling process</w:t>
            </w:r>
          </w:p>
          <w:p w:rsidR="00C85089" w:rsidRPr="00B46D40" w:rsidRDefault="00C85089" w:rsidP="000D7776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B46D4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Chem. </w:t>
            </w:r>
            <w:proofErr w:type="spellStart"/>
            <w:r w:rsidRPr="00B46D40">
              <w:rPr>
                <w:rFonts w:asciiTheme="minorHAnsi" w:eastAsia="黑体" w:hAnsiTheme="minorHAnsi"/>
                <w:i/>
                <w:sz w:val="21"/>
                <w:szCs w:val="21"/>
              </w:rPr>
              <w:t>Commun</w:t>
            </w:r>
            <w:proofErr w:type="spellEnd"/>
            <w:r w:rsidRPr="00B46D40">
              <w:rPr>
                <w:rFonts w:asciiTheme="minorHAnsi" w:eastAsia="黑体" w:hAnsiTheme="minorHAnsi"/>
                <w:i/>
                <w:sz w:val="21"/>
                <w:szCs w:val="21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1/6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6.718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9</w:t>
            </w:r>
          </w:p>
        </w:tc>
      </w:tr>
      <w:tr w:rsidR="00C85089" w:rsidTr="00181A01">
        <w:trPr>
          <w:trHeight w:hRule="exact" w:val="71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2013.02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02PaperAuthors"/>
              <w:adjustRightInd w:val="0"/>
              <w:snapToGrid w:val="0"/>
              <w:spacing w:line="170" w:lineRule="exact"/>
              <w:jc w:val="both"/>
              <w:rPr>
                <w:rFonts w:hint="eastAsia"/>
                <w:sz w:val="16"/>
                <w:szCs w:val="16"/>
                <w:lang w:eastAsia="zh-CN"/>
              </w:rPr>
            </w:pPr>
            <w:r w:rsidRPr="00B46D40">
              <w:rPr>
                <w:b w:val="0"/>
                <w:kern w:val="2"/>
                <w:sz w:val="16"/>
                <w:szCs w:val="16"/>
              </w:rPr>
              <w:t xml:space="preserve">Label-free and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u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ltrasensitive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e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lectrochemical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d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etection of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n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ucleic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a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cids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b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ased on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a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utocatalytic and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e</w:t>
            </w:r>
            <w:r w:rsidRPr="00B46D40">
              <w:rPr>
                <w:b w:val="0"/>
                <w:kern w:val="2"/>
                <w:sz w:val="16"/>
                <w:szCs w:val="16"/>
              </w:rPr>
              <w:t>xonuclease I</w:t>
            </w:r>
            <w:r w:rsidRPr="00B46D40">
              <w:rPr>
                <w:rFonts w:hint="eastAsia"/>
                <w:b w:val="0"/>
                <w:kern w:val="2"/>
                <w:sz w:val="16"/>
                <w:szCs w:val="16"/>
                <w:lang w:eastAsia="zh-CN"/>
              </w:rPr>
              <w:t xml:space="preserve"> 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II-assisted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t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arget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r</w:t>
            </w:r>
            <w:r w:rsidRPr="00B46D40">
              <w:rPr>
                <w:b w:val="0"/>
                <w:kern w:val="2"/>
                <w:sz w:val="16"/>
                <w:szCs w:val="16"/>
              </w:rPr>
              <w:t xml:space="preserve">ecycling </w:t>
            </w:r>
            <w:r w:rsidRPr="00B46D40">
              <w:rPr>
                <w:b w:val="0"/>
                <w:kern w:val="2"/>
                <w:sz w:val="16"/>
                <w:szCs w:val="16"/>
                <w:lang w:eastAsia="zh-CN"/>
              </w:rPr>
              <w:t>s</w:t>
            </w:r>
            <w:r w:rsidR="00B47DAD">
              <w:rPr>
                <w:b w:val="0"/>
                <w:kern w:val="2"/>
                <w:sz w:val="16"/>
                <w:szCs w:val="16"/>
              </w:rPr>
              <w:t>trategy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B46D40">
              <w:rPr>
                <w:rFonts w:asciiTheme="minorHAnsi" w:eastAsia="黑体" w:hAnsiTheme="minorHAnsi"/>
                <w:i/>
                <w:noProof/>
                <w:sz w:val="21"/>
                <w:szCs w:val="21"/>
                <w:lang w:val="en-GB" w:eastAsia="en-GB"/>
              </w:rPr>
              <w:t>Anal.Chem.</w:t>
            </w:r>
            <w:r w:rsidRPr="00B46D40">
              <w:rPr>
                <w:rFonts w:asciiTheme="minorHAnsi" w:eastAsia="黑体" w:hAnsiTheme="minorHAnsi"/>
                <w:sz w:val="21"/>
                <w:szCs w:val="21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1/5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5.825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Default="00C85089" w:rsidP="000D7776">
            <w:pPr>
              <w:pStyle w:val="TableParagraph"/>
              <w:kinsoku w:val="0"/>
              <w:overflowPunct w:val="0"/>
              <w:spacing w:line="200" w:lineRule="exact"/>
              <w:jc w:val="center"/>
              <w:rPr>
                <w:rFonts w:eastAsia="黑体" w:hint="eastAsia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88</w:t>
            </w:r>
          </w:p>
          <w:p w:rsidR="00C85089" w:rsidRPr="001F5F37" w:rsidRDefault="00C85089" w:rsidP="000D7776">
            <w:pPr>
              <w:pStyle w:val="TableParagraph"/>
              <w:kinsoku w:val="0"/>
              <w:overflowPunct w:val="0"/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 w:rsidRPr="001F5F37">
              <w:rPr>
                <w:rFonts w:eastAsia="黑体"/>
                <w:sz w:val="18"/>
                <w:szCs w:val="18"/>
              </w:rPr>
              <w:t>ESI</w:t>
            </w:r>
            <w:r w:rsidRPr="001F5F37">
              <w:rPr>
                <w:rFonts w:eastAsia="黑体" w:hAnsi="黑体"/>
                <w:sz w:val="18"/>
                <w:szCs w:val="18"/>
              </w:rPr>
              <w:t>高被</w:t>
            </w:r>
            <w:proofErr w:type="gramStart"/>
            <w:r w:rsidRPr="001F5F37">
              <w:rPr>
                <w:rFonts w:eastAsia="黑体" w:hAnsi="黑体"/>
                <w:sz w:val="18"/>
                <w:szCs w:val="18"/>
              </w:rPr>
              <w:t>引论文</w:t>
            </w:r>
            <w:proofErr w:type="gramEnd"/>
          </w:p>
        </w:tc>
      </w:tr>
      <w:tr w:rsidR="00C85089" w:rsidTr="00B47DAD">
        <w:trPr>
          <w:trHeight w:hRule="exact" w:val="70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2014.04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shd w:val="clear" w:color="auto" w:fill="FFFFFF"/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  <w:r w:rsidRPr="00B46D40">
              <w:rPr>
                <w:noProof/>
                <w:sz w:val="16"/>
                <w:szCs w:val="16"/>
                <w:lang w:val="en-GB" w:eastAsia="en-GB"/>
              </w:rPr>
              <w:t>Exonuclease III-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ided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utocatalytic DNA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b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iosensing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p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latform for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i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>mmobilization-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f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ree and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u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ltrasensitive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e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lectrochemical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d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etection of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n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ucleic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 xml:space="preserve">cid and </w:t>
            </w:r>
            <w:r w:rsidRPr="00B46D40">
              <w:rPr>
                <w:rFonts w:hint="eastAsia"/>
                <w:noProof/>
                <w:sz w:val="16"/>
                <w:szCs w:val="16"/>
                <w:lang w:val="en-GB"/>
              </w:rPr>
              <w:t>p</w:t>
            </w:r>
            <w:r w:rsidRPr="00B46D40">
              <w:rPr>
                <w:noProof/>
                <w:sz w:val="16"/>
                <w:szCs w:val="16"/>
                <w:lang w:val="en-GB" w:eastAsia="en-GB"/>
              </w:rPr>
              <w:t>rotein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B46D40">
              <w:rPr>
                <w:rFonts w:asciiTheme="minorHAnsi" w:eastAsia="黑体" w:hAnsiTheme="minorHAnsi"/>
                <w:i/>
                <w:noProof/>
                <w:sz w:val="21"/>
                <w:szCs w:val="21"/>
                <w:lang w:val="en-GB" w:eastAsia="en-GB"/>
              </w:rPr>
              <w:t>Anal.Chem.</w:t>
            </w:r>
            <w:r w:rsidRPr="00B46D40">
              <w:rPr>
                <w:rFonts w:asciiTheme="minorHAnsi" w:eastAsia="黑体" w:hAnsiTheme="minorHAnsi"/>
                <w:noProof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1/7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B46D40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46D40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0D7776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5.636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Default="00C85089" w:rsidP="000D7776">
            <w:pPr>
              <w:pStyle w:val="TableParagraph"/>
              <w:kinsoku w:val="0"/>
              <w:overflowPunct w:val="0"/>
              <w:spacing w:line="200" w:lineRule="exact"/>
              <w:jc w:val="center"/>
              <w:rPr>
                <w:rFonts w:eastAsia="黑体" w:hint="eastAsia"/>
                <w:sz w:val="18"/>
                <w:szCs w:val="18"/>
              </w:rPr>
            </w:pPr>
            <w:r w:rsidRPr="001F5F37">
              <w:rPr>
                <w:rFonts w:eastAsia="黑体"/>
                <w:sz w:val="21"/>
                <w:szCs w:val="21"/>
              </w:rPr>
              <w:t>66</w:t>
            </w:r>
            <w:r w:rsidRPr="001F5F37">
              <w:rPr>
                <w:rFonts w:eastAsia="黑体"/>
                <w:sz w:val="18"/>
                <w:szCs w:val="18"/>
              </w:rPr>
              <w:t xml:space="preserve"> </w:t>
            </w:r>
          </w:p>
          <w:p w:rsidR="00C85089" w:rsidRPr="001F5F37" w:rsidRDefault="00C85089" w:rsidP="000D7776">
            <w:pPr>
              <w:pStyle w:val="TableParagraph"/>
              <w:kinsoku w:val="0"/>
              <w:overflowPunct w:val="0"/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 w:rsidRPr="001F5F37">
              <w:rPr>
                <w:rFonts w:eastAsia="黑体"/>
                <w:sz w:val="18"/>
                <w:szCs w:val="18"/>
              </w:rPr>
              <w:t>ESI</w:t>
            </w:r>
            <w:r w:rsidRPr="001F5F37">
              <w:rPr>
                <w:rFonts w:eastAsia="黑体" w:hAnsi="黑体"/>
                <w:sz w:val="18"/>
                <w:szCs w:val="18"/>
              </w:rPr>
              <w:t>高被</w:t>
            </w:r>
            <w:proofErr w:type="gramStart"/>
            <w:r w:rsidRPr="001F5F37">
              <w:rPr>
                <w:rFonts w:eastAsia="黑体" w:hAnsi="黑体"/>
                <w:sz w:val="18"/>
                <w:szCs w:val="18"/>
              </w:rPr>
              <w:t>引论文</w:t>
            </w:r>
            <w:proofErr w:type="gramEnd"/>
          </w:p>
        </w:tc>
      </w:tr>
      <w:tr w:rsidR="00C85089" w:rsidTr="00181A01">
        <w:trPr>
          <w:trHeight w:hRule="exact" w:val="69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C1071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2014.01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6C1071">
            <w:pPr>
              <w:shd w:val="clear" w:color="auto" w:fill="FFFFFF"/>
              <w:snapToGrid w:val="0"/>
              <w:spacing w:line="170" w:lineRule="exact"/>
              <w:ind w:right="39"/>
              <w:jc w:val="both"/>
              <w:outlineLvl w:val="2"/>
              <w:rPr>
                <w:noProof/>
                <w:sz w:val="16"/>
                <w:szCs w:val="16"/>
                <w:lang w:val="en-GB" w:eastAsia="en-GB"/>
              </w:rPr>
            </w:pP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Amplified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d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etection of T4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p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olynucleotide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k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inase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ctivity by the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c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oupled λ exonuclease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c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leavage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r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eaction and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c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atalytic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a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ssembly of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b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 xml:space="preserve">imolecular </w:t>
            </w:r>
            <w:r w:rsidRPr="00181A01">
              <w:rPr>
                <w:rFonts w:hint="eastAsia"/>
                <w:noProof/>
                <w:sz w:val="16"/>
                <w:szCs w:val="16"/>
                <w:lang w:val="en-GB"/>
              </w:rPr>
              <w:t>b</w:t>
            </w:r>
            <w:r w:rsidRPr="00181A01">
              <w:rPr>
                <w:noProof/>
                <w:sz w:val="16"/>
                <w:szCs w:val="16"/>
                <w:lang w:val="en-GB" w:eastAsia="en-GB"/>
              </w:rPr>
              <w:t>eacons</w:t>
            </w:r>
          </w:p>
          <w:p w:rsidR="00C85089" w:rsidRPr="00181A01" w:rsidRDefault="00C85089" w:rsidP="006C1071">
            <w:pPr>
              <w:snapToGrid w:val="0"/>
              <w:spacing w:line="170" w:lineRule="exact"/>
              <w:jc w:val="both"/>
              <w:rPr>
                <w:noProof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6C1071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noProof/>
                <w:sz w:val="21"/>
                <w:szCs w:val="21"/>
                <w:lang w:val="en-GB" w:eastAsia="en-GB"/>
              </w:rPr>
              <w:t>Anal.Chem.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5/6</w:t>
            </w:r>
          </w:p>
          <w:p w:rsidR="00C85089" w:rsidRPr="004A1A7E" w:rsidRDefault="00C85089" w:rsidP="006C107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816F04" w:rsidRDefault="00C85089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16F04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6C1071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5.636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C1071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34</w:t>
            </w:r>
          </w:p>
        </w:tc>
      </w:tr>
      <w:tr w:rsidR="00C85089" w:rsidTr="00B47DAD">
        <w:trPr>
          <w:trHeight w:hRule="exact" w:val="71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lastRenderedPageBreak/>
              <w:t>2015.09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3316B2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Catalytic Hairpin Assembly-Programmed DNA Three-Way Junction for Enzyme-Free and Amplified Electrochemical Detection of Target DNA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C60EE5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Chem. Asian J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1/4</w:t>
            </w:r>
          </w:p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816F04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4.592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0</w:t>
            </w:r>
          </w:p>
        </w:tc>
      </w:tr>
      <w:tr w:rsidR="00C85089" w:rsidTr="00B47DAD">
        <w:trPr>
          <w:trHeight w:hRule="exact" w:val="863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2014.03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347E1" w:rsidRDefault="00C85089" w:rsidP="00C60EE5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4347E1">
              <w:rPr>
                <w:noProof/>
                <w:sz w:val="16"/>
                <w:szCs w:val="16"/>
                <w:lang w:val="en-GB" w:eastAsia="en-GB"/>
              </w:rPr>
              <w:t>Amplified detection of T4 polynucleotide kinase activity based on a λ-exonuclease cleavage-induced DNAzyme</w:t>
            </w:r>
            <w:r w:rsidRPr="004347E1">
              <w:rPr>
                <w:rFonts w:hint="eastAsia"/>
                <w:noProof/>
                <w:sz w:val="16"/>
                <w:szCs w:val="16"/>
                <w:lang w:val="en-GB"/>
              </w:rPr>
              <w:t xml:space="preserve"> </w:t>
            </w:r>
            <w:r w:rsidRPr="004347E1">
              <w:rPr>
                <w:noProof/>
                <w:sz w:val="16"/>
                <w:szCs w:val="16"/>
                <w:lang w:val="en-GB" w:eastAsia="en-GB"/>
              </w:rPr>
              <w:t>releasing strategy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B47DAD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Style w:val="journalhead"/>
                <w:rFonts w:asciiTheme="minorHAnsi" w:eastAsia="黑体" w:hAnsiTheme="minorHAnsi"/>
                <w:bCs/>
                <w:i/>
                <w:sz w:val="21"/>
                <w:szCs w:val="21"/>
              </w:rPr>
              <w:t>Sensors and Actuators B: Chemical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1/7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816F04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16F04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4.097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8</w:t>
            </w:r>
          </w:p>
        </w:tc>
      </w:tr>
      <w:tr w:rsidR="00C85089" w:rsidTr="00B47DAD">
        <w:trPr>
          <w:trHeight w:hRule="exact" w:val="563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2015.07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C60EE5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rFonts w:hint="eastAsia"/>
                <w:sz w:val="16"/>
                <w:szCs w:val="16"/>
              </w:rPr>
              <w:t xml:space="preserve">Responsive hairpin DNA </w:t>
            </w:r>
            <w:proofErr w:type="spellStart"/>
            <w:r w:rsidRPr="00181A01">
              <w:rPr>
                <w:rFonts w:hint="eastAsia"/>
                <w:sz w:val="16"/>
                <w:szCs w:val="16"/>
              </w:rPr>
              <w:t>aptamer</w:t>
            </w:r>
            <w:proofErr w:type="spellEnd"/>
            <w:r w:rsidRPr="00181A01">
              <w:rPr>
                <w:rFonts w:hint="eastAsia"/>
                <w:sz w:val="16"/>
                <w:szCs w:val="16"/>
              </w:rPr>
              <w:t xml:space="preserve"> switch to program the strand displacement reaction for the enhanced electrochemical assay of ATP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C60EE5">
            <w:pPr>
              <w:snapToGrid w:val="0"/>
              <w:jc w:val="center"/>
              <w:rPr>
                <w:rFonts w:asciiTheme="minorHAnsi" w:eastAsia="黑体" w:hAnsiTheme="minorHAnsi"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Analyst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3/3</w:t>
            </w:r>
          </w:p>
          <w:p w:rsidR="00C85089" w:rsidRPr="004A1A7E" w:rsidRDefault="00C85089" w:rsidP="00C60EE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816F04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4.033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60EE5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</w:t>
            </w:r>
          </w:p>
        </w:tc>
      </w:tr>
      <w:tr w:rsidR="00C85089" w:rsidTr="004347E1">
        <w:trPr>
          <w:trHeight w:hRule="exact" w:val="57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2012.12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Development of an electrochemical DNA biosensor with the DNA immobilization based on in situ generation of dithiocarbamate ligands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 xml:space="preserve">Bioelectrochemistry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5/6</w:t>
            </w:r>
          </w:p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D1AB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3.947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6</w:t>
            </w:r>
          </w:p>
        </w:tc>
      </w:tr>
      <w:tr w:rsidR="00C85089" w:rsidTr="004347E1">
        <w:trPr>
          <w:trHeight w:hRule="exact" w:val="56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2013.03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 xml:space="preserve">Enhanced electrocatalytic reduction of oxygen by </w:t>
            </w:r>
            <w:r w:rsidRPr="00181A01">
              <w:rPr>
                <w:rFonts w:hint="eastAsia"/>
                <w:sz w:val="16"/>
                <w:szCs w:val="16"/>
              </w:rPr>
              <w:t>r</w:t>
            </w:r>
            <w:r w:rsidRPr="00181A01">
              <w:rPr>
                <w:sz w:val="16"/>
                <w:szCs w:val="16"/>
              </w:rPr>
              <w:t>epetitive square wave potential signal treated gold electrodes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  <w:lang w:val="fr-FR"/>
              </w:rPr>
              <w:t>Indian J. Chem. A</w:t>
            </w:r>
            <w:r w:rsidRPr="006B7F20">
              <w:rPr>
                <w:rFonts w:asciiTheme="minorHAnsi" w:eastAsia="黑体" w:hAnsiTheme="minorHAnsi"/>
                <w:sz w:val="21"/>
                <w:szCs w:val="21"/>
                <w:lang w:val="fr-FR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3/3</w:t>
            </w:r>
          </w:p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(通讯作者)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CD1AB1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D1AB1">
              <w:rPr>
                <w:rFonts w:ascii="黑体" w:eastAsia="黑体" w:hAnsi="黑体" w:hint="eastAsia"/>
                <w:sz w:val="21"/>
                <w:szCs w:val="21"/>
              </w:rPr>
              <w:t>4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D1AB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0.628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</w:t>
            </w:r>
          </w:p>
        </w:tc>
      </w:tr>
      <w:tr w:rsidR="00C85089" w:rsidTr="004347E1">
        <w:trPr>
          <w:trHeight w:hRule="exact" w:val="559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2014.04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widowControl/>
              <w:snapToGrid w:val="0"/>
              <w:spacing w:line="170" w:lineRule="exact"/>
              <w:jc w:val="both"/>
              <w:outlineLvl w:val="2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Label-free colorimetric assay for base excision repair enzyme activity based on nicking enzyme assisted signal amplification</w:t>
            </w:r>
          </w:p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264FC2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Biosens. Bioelectron.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D1AB1">
              <w:rPr>
                <w:rFonts w:ascii="黑体" w:eastAsia="黑体" w:hAnsi="黑体" w:hint="eastAsia"/>
                <w:sz w:val="21"/>
                <w:szCs w:val="21"/>
              </w:rPr>
              <w:t>1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6.409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15</w:t>
            </w:r>
          </w:p>
        </w:tc>
      </w:tr>
      <w:tr w:rsidR="00C85089" w:rsidTr="004347E1">
        <w:trPr>
          <w:trHeight w:hRule="exact" w:val="7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2013.12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A novel electrochemical biosensor for label-free detection of uracil DNA glycosylase activity based on enzyme-catalyzed removal of uracil bases inducing strand release</w:t>
            </w:r>
          </w:p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Electrochim. Acta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816F04">
              <w:rPr>
                <w:rFonts w:ascii="黑体" w:eastAsia="黑体" w:hAnsi="黑体" w:hint="eastAsia"/>
                <w:sz w:val="21"/>
                <w:szCs w:val="21"/>
              </w:rPr>
              <w:t>2区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CD1AB1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4.086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9</w:t>
            </w:r>
          </w:p>
        </w:tc>
      </w:tr>
      <w:tr w:rsidR="00C85089" w:rsidTr="004347E1">
        <w:trPr>
          <w:trHeight w:hRule="exact" w:val="562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2013.07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A label-free and colorimetric turn-on assay for coralyne based on coralyne-induced formation of peroxidase</w:t>
            </w:r>
            <w:r w:rsidRPr="00181A01">
              <w:rPr>
                <w:rFonts w:hint="eastAsia"/>
                <w:sz w:val="16"/>
                <w:szCs w:val="16"/>
              </w:rPr>
              <w:t>-</w:t>
            </w:r>
            <w:r w:rsidRPr="00181A01">
              <w:rPr>
                <w:sz w:val="16"/>
                <w:szCs w:val="16"/>
              </w:rPr>
              <w:t>mimicking split DNAzyme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sz w:val="21"/>
                <w:szCs w:val="21"/>
              </w:rPr>
              <w:t>Analyst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4/6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845FA3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45FA3"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3.906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8</w:t>
            </w:r>
          </w:p>
        </w:tc>
      </w:tr>
      <w:tr w:rsidR="00C85089" w:rsidTr="004347E1">
        <w:trPr>
          <w:trHeight w:hRule="exact" w:val="712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2013.01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A hierarchical Co–Fe LDH rope-like nanostructure: facile preparation from hexagonal lyotropic liquid crystals and intrinsic oxidase-like catalytic activity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Style w:val="a6"/>
                <w:rFonts w:asciiTheme="minorHAnsi" w:eastAsia="黑体" w:hAnsiTheme="minorHAnsi"/>
                <w:b w:val="0"/>
                <w:i/>
                <w:iCs/>
                <w:sz w:val="21"/>
                <w:szCs w:val="21"/>
              </w:rPr>
              <w:t>J. Mater. Chem. B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5/7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CD1AB1">
              <w:rPr>
                <w:rFonts w:ascii="黑体" w:eastAsia="黑体" w:hAnsi="黑体" w:hint="eastAsia"/>
                <w:sz w:val="21"/>
                <w:szCs w:val="21"/>
              </w:rPr>
              <w:t>1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6.627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15</w:t>
            </w:r>
          </w:p>
        </w:tc>
      </w:tr>
      <w:tr w:rsidR="00C85089" w:rsidTr="008C4B5C">
        <w:trPr>
          <w:trHeight w:hRule="exact" w:val="8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2012.08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  <w:r w:rsidRPr="00181A01">
              <w:rPr>
                <w:sz w:val="16"/>
                <w:szCs w:val="16"/>
              </w:rPr>
              <w:t>Carbon-nanotube-modified glassy carbon electrode for simultaneous determination of dopamine, ascorbic acid and uric acid: The effect of functional groups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Style w:val="journalhead"/>
                <w:rFonts w:asciiTheme="minorHAnsi" w:eastAsia="黑体" w:hAnsiTheme="minorHAnsi"/>
                <w:bCs/>
                <w:i/>
                <w:sz w:val="21"/>
                <w:szCs w:val="21"/>
              </w:rPr>
              <w:t>Sensors and Actuators B: Chemical</w:t>
            </w:r>
            <w:r w:rsidRPr="006B7F20">
              <w:rPr>
                <w:rFonts w:asciiTheme="minorHAnsi" w:eastAsia="黑体" w:hAnsiTheme="minorHAnsi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3/8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 w:rsidRPr="00845FA3"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3.535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34</w:t>
            </w:r>
          </w:p>
        </w:tc>
      </w:tr>
      <w:tr w:rsidR="00C85089" w:rsidTr="004347E1">
        <w:trPr>
          <w:trHeight w:hRule="exact" w:val="70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6B7F20">
            <w:pPr>
              <w:pStyle w:val="TableParagraph"/>
              <w:kinsoku w:val="0"/>
              <w:overflowPunct w:val="0"/>
              <w:spacing w:before="2"/>
              <w:jc w:val="center"/>
              <w:rPr>
                <w:rFonts w:eastAsia="华文行楷"/>
                <w:b/>
                <w:sz w:val="21"/>
                <w:szCs w:val="21"/>
              </w:rPr>
            </w:pPr>
            <w:r w:rsidRPr="001F5F37">
              <w:rPr>
                <w:rFonts w:eastAsia="华文行楷"/>
                <w:b/>
                <w:sz w:val="21"/>
                <w:szCs w:val="21"/>
              </w:rPr>
              <w:t>2012.01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bCs/>
                <w:sz w:val="16"/>
                <w:szCs w:val="16"/>
              </w:rPr>
            </w:pPr>
            <w:r w:rsidRPr="00181A01">
              <w:rPr>
                <w:bCs/>
                <w:sz w:val="16"/>
                <w:szCs w:val="16"/>
              </w:rPr>
              <w:t>Simultaneous electrochemical determination of dopamine and ascorbic acid using AuNPs@polyaniline core</w:t>
            </w:r>
            <w:r w:rsidRPr="00181A01">
              <w:rPr>
                <w:sz w:val="16"/>
                <w:szCs w:val="16"/>
              </w:rPr>
              <w:t>–</w:t>
            </w:r>
            <w:r w:rsidRPr="00181A01">
              <w:rPr>
                <w:bCs/>
                <w:sz w:val="16"/>
                <w:szCs w:val="16"/>
              </w:rPr>
              <w:t>shell nanocomposite modified electrode</w:t>
            </w:r>
          </w:p>
          <w:p w:rsidR="00C85089" w:rsidRPr="00181A01" w:rsidRDefault="00C85089" w:rsidP="00181A01">
            <w:pPr>
              <w:snapToGrid w:val="0"/>
              <w:spacing w:line="17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6B7F20" w:rsidRDefault="00C85089" w:rsidP="00330809">
            <w:pPr>
              <w:snapToGrid w:val="0"/>
              <w:jc w:val="center"/>
              <w:rPr>
                <w:rFonts w:asciiTheme="minorHAnsi" w:eastAsia="黑体" w:hAnsiTheme="minorHAnsi"/>
                <w:i/>
                <w:sz w:val="21"/>
                <w:szCs w:val="21"/>
              </w:rPr>
            </w:pPr>
            <w:r w:rsidRPr="006B7F20">
              <w:rPr>
                <w:rFonts w:asciiTheme="minorHAnsi" w:eastAsia="黑体" w:hAnsiTheme="minorHAnsi"/>
                <w:i/>
                <w:iCs/>
                <w:sz w:val="21"/>
                <w:szCs w:val="21"/>
                <w:lang w:val="it-IT"/>
              </w:rPr>
              <w:t>Talanta</w:t>
            </w:r>
            <w:r w:rsidRPr="006B7F20">
              <w:rPr>
                <w:rFonts w:asciiTheme="minorHAnsi" w:eastAsia="黑体" w:hAnsiTheme="minorHAnsi"/>
                <w:iCs/>
                <w:sz w:val="21"/>
                <w:szCs w:val="21"/>
                <w:lang w:val="it-IT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2/4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  <w:r w:rsidRPr="00816F04">
              <w:rPr>
                <w:rFonts w:ascii="黑体" w:eastAsia="黑体" w:hAnsi="黑体" w:hint="eastAsia"/>
                <w:sz w:val="21"/>
                <w:szCs w:val="21"/>
              </w:rPr>
              <w:t>区</w:t>
            </w: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A1A7E">
              <w:rPr>
                <w:rFonts w:ascii="黑体" w:eastAsia="黑体" w:hAnsi="黑体" w:hint="eastAsia"/>
                <w:sz w:val="21"/>
                <w:szCs w:val="21"/>
              </w:rPr>
              <w:t>SCI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1F5F37">
              <w:rPr>
                <w:rFonts w:eastAsia="黑体"/>
                <w:b/>
                <w:sz w:val="21"/>
                <w:szCs w:val="21"/>
              </w:rPr>
              <w:t>3.498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089" w:rsidRPr="001F5F37" w:rsidRDefault="00C85089" w:rsidP="00264FC2">
            <w:pPr>
              <w:pStyle w:val="TableParagraph"/>
              <w:kinsoku w:val="0"/>
              <w:overflowPunct w:val="0"/>
              <w:jc w:val="center"/>
              <w:rPr>
                <w:rFonts w:eastAsia="黑体"/>
                <w:sz w:val="21"/>
                <w:szCs w:val="21"/>
              </w:rPr>
            </w:pPr>
            <w:r w:rsidRPr="001F5F37">
              <w:rPr>
                <w:rFonts w:eastAsia="黑体"/>
                <w:sz w:val="21"/>
                <w:szCs w:val="21"/>
              </w:rPr>
              <w:t>39</w:t>
            </w:r>
          </w:p>
        </w:tc>
      </w:tr>
      <w:tr w:rsidR="00C85089">
        <w:trPr>
          <w:trHeight w:hRule="exact" w:val="887"/>
          <w:jc w:val="center"/>
        </w:trPr>
        <w:tc>
          <w:tcPr>
            <w:tcW w:w="93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089" w:rsidRPr="004A1A7E" w:rsidRDefault="00C85089" w:rsidP="00264FC2">
            <w:pPr>
              <w:pStyle w:val="TableParagraph"/>
              <w:kinsoku w:val="0"/>
              <w:overflowPunct w:val="0"/>
              <w:spacing w:before="35"/>
              <w:ind w:left="2"/>
              <w:jc w:val="center"/>
              <w:rPr>
                <w:rFonts w:ascii="黑体" w:eastAsia="黑体" w:hAnsi="黑体"/>
                <w:color w:val="000000"/>
                <w:sz w:val="21"/>
                <w:szCs w:val="21"/>
              </w:rPr>
            </w:pPr>
            <w:r w:rsidRPr="004A1A7E">
              <w:rPr>
                <w:rFonts w:ascii="黑体" w:eastAsia="黑体" w:hAnsi="黑体"/>
              </w:rPr>
              <w:t>2.</w:t>
            </w:r>
            <w:r w:rsidRPr="004A1A7E">
              <w:rPr>
                <w:rFonts w:ascii="黑体" w:eastAsia="黑体" w:hAnsi="黑体" w:hint="eastAsia"/>
              </w:rPr>
              <w:t>5</w:t>
            </w:r>
            <w:r w:rsidRPr="004A1A7E">
              <w:rPr>
                <w:rFonts w:ascii="黑体" w:eastAsia="黑体" w:hAnsi="黑体"/>
              </w:rPr>
              <w:t xml:space="preserve"> </w:t>
            </w:r>
            <w:r w:rsidRPr="004A1A7E">
              <w:rPr>
                <w:rFonts w:ascii="黑体" w:eastAsia="黑体" w:hAnsi="黑体" w:cs="华文中宋" w:hint="eastAsia"/>
              </w:rPr>
              <w:t>个人业绩情</w:t>
            </w:r>
            <w:r w:rsidRPr="004A1A7E">
              <w:rPr>
                <w:rFonts w:ascii="黑体" w:eastAsia="黑体" w:hAnsi="黑体" w:cs="华文中宋" w:hint="eastAsia"/>
                <w:spacing w:val="2"/>
              </w:rPr>
              <w:t>况</w:t>
            </w:r>
          </w:p>
          <w:p w:rsidR="00C85089" w:rsidRPr="004A1A7E" w:rsidRDefault="00C85089" w:rsidP="00264FC2">
            <w:pPr>
              <w:pStyle w:val="TableParagraph"/>
              <w:kinsoku w:val="0"/>
              <w:overflowPunct w:val="0"/>
              <w:spacing w:before="1" w:line="150" w:lineRule="exact"/>
              <w:rPr>
                <w:rFonts w:ascii="黑体" w:eastAsia="黑体" w:hAnsi="黑体"/>
                <w:sz w:val="15"/>
                <w:szCs w:val="15"/>
              </w:rPr>
            </w:pPr>
          </w:p>
          <w:p w:rsidR="00C85089" w:rsidRPr="004A1A7E" w:rsidRDefault="00C85089" w:rsidP="00264FC2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黑体" w:eastAsia="黑体" w:hAnsi="黑体"/>
              </w:rPr>
            </w:pPr>
            <w:r w:rsidRPr="004A1A7E">
              <w:rPr>
                <w:rFonts w:ascii="黑体" w:eastAsia="黑体" w:hAnsi="黑体" w:cs="Microsoft JhengHei" w:hint="eastAsia"/>
              </w:rPr>
              <w:t>（主要介绍申请人所取得的主要科研业绩情况，限500字）</w:t>
            </w:r>
          </w:p>
        </w:tc>
      </w:tr>
      <w:tr w:rsidR="00C85089" w:rsidTr="004347E1">
        <w:trPr>
          <w:trHeight w:hRule="exact" w:val="5531"/>
          <w:jc w:val="center"/>
        </w:trPr>
        <w:tc>
          <w:tcPr>
            <w:tcW w:w="93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089" w:rsidRPr="00F650E1" w:rsidRDefault="00C85089" w:rsidP="00B47DAD">
            <w:pPr>
              <w:snapToGrid w:val="0"/>
              <w:spacing w:beforeLines="50" w:line="360" w:lineRule="auto"/>
              <w:jc w:val="both"/>
              <w:rPr>
                <w:rFonts w:eastAsia="楷体_GB2312"/>
                <w:sz w:val="21"/>
                <w:szCs w:val="21"/>
              </w:rPr>
            </w:pPr>
            <w:r w:rsidRPr="00FD02C7">
              <w:rPr>
                <w:rFonts w:eastAsia="楷体_GB2312" w:hint="eastAsia"/>
                <w:sz w:val="21"/>
                <w:szCs w:val="21"/>
              </w:rPr>
              <w:t>申报人</w:t>
            </w:r>
            <w:r>
              <w:rPr>
                <w:rFonts w:eastAsia="楷体_GB2312" w:hint="eastAsia"/>
                <w:sz w:val="21"/>
                <w:szCs w:val="21"/>
              </w:rPr>
              <w:t>长期在分析化学与生命科学交叉领域开展研究工作。研究面向重大疾病临床诊断需求，致力于</w:t>
            </w:r>
            <w:r w:rsidRPr="004A4122">
              <w:rPr>
                <w:rFonts w:eastAsia="楷体_GB2312" w:hint="eastAsia"/>
                <w:sz w:val="21"/>
                <w:szCs w:val="21"/>
              </w:rPr>
              <w:t>解决</w:t>
            </w:r>
            <w:r>
              <w:rPr>
                <w:rFonts w:eastAsia="楷体_GB2312" w:hint="eastAsia"/>
                <w:sz w:val="21"/>
                <w:szCs w:val="21"/>
              </w:rPr>
              <w:t>高灵敏、高选择性</w:t>
            </w:r>
            <w:r w:rsidRPr="004A4122">
              <w:rPr>
                <w:rFonts w:eastAsia="楷体_GB2312" w:hint="eastAsia"/>
                <w:sz w:val="21"/>
                <w:szCs w:val="21"/>
              </w:rPr>
              <w:t>生物识别与信号转换关键科学问题，</w:t>
            </w:r>
            <w:r>
              <w:rPr>
                <w:rFonts w:eastAsia="楷体_GB2312" w:hint="eastAsia"/>
                <w:sz w:val="21"/>
                <w:szCs w:val="21"/>
              </w:rPr>
              <w:t>建立基于功能核酸的诊断分析新方法、新技术。</w:t>
            </w:r>
            <w:r w:rsidRPr="001F5F37">
              <w:rPr>
                <w:rFonts w:eastAsia="楷体_GB2312" w:hint="eastAsia"/>
                <w:sz w:val="21"/>
                <w:szCs w:val="21"/>
              </w:rPr>
              <w:t>近五年（</w:t>
            </w:r>
            <w:r w:rsidRPr="001F5F37">
              <w:rPr>
                <w:rFonts w:eastAsia="楷体_GB2312" w:hint="eastAsia"/>
                <w:sz w:val="21"/>
                <w:szCs w:val="21"/>
              </w:rPr>
              <w:t>2011</w:t>
            </w:r>
            <w:r w:rsidRPr="001F5F37">
              <w:rPr>
                <w:rFonts w:eastAsia="楷体_GB2312" w:hint="eastAsia"/>
                <w:sz w:val="21"/>
                <w:szCs w:val="21"/>
              </w:rPr>
              <w:t>年</w:t>
            </w:r>
            <w:r w:rsidRPr="001F5F37">
              <w:rPr>
                <w:rFonts w:eastAsia="楷体_GB2312" w:hint="eastAsia"/>
                <w:sz w:val="21"/>
                <w:szCs w:val="21"/>
              </w:rPr>
              <w:t>7</w:t>
            </w:r>
            <w:r w:rsidRPr="001F5F37">
              <w:rPr>
                <w:rFonts w:eastAsia="楷体_GB2312" w:hint="eastAsia"/>
                <w:sz w:val="21"/>
                <w:szCs w:val="21"/>
              </w:rPr>
              <w:t>月</w:t>
            </w:r>
            <w:r w:rsidRPr="001F5F37">
              <w:rPr>
                <w:rFonts w:eastAsia="楷体_GB2312" w:hint="eastAsia"/>
                <w:sz w:val="21"/>
                <w:szCs w:val="21"/>
              </w:rPr>
              <w:t>1</w:t>
            </w:r>
            <w:r w:rsidRPr="001F5F37">
              <w:rPr>
                <w:rFonts w:eastAsia="楷体_GB2312" w:hint="eastAsia"/>
                <w:sz w:val="21"/>
                <w:szCs w:val="21"/>
              </w:rPr>
              <w:t>日以来），以第</w:t>
            </w:r>
            <w:r w:rsidRPr="001F5F37">
              <w:rPr>
                <w:rFonts w:eastAsia="楷体_GB2312" w:hint="eastAsia"/>
                <w:sz w:val="21"/>
                <w:szCs w:val="21"/>
              </w:rPr>
              <w:t>1</w:t>
            </w:r>
            <w:r w:rsidRPr="001F5F37">
              <w:rPr>
                <w:rFonts w:eastAsia="楷体_GB2312" w:hint="eastAsia"/>
                <w:sz w:val="21"/>
                <w:szCs w:val="21"/>
              </w:rPr>
              <w:t>或通讯作者在</w:t>
            </w:r>
            <w:r w:rsidRPr="001F5F37">
              <w:rPr>
                <w:rFonts w:eastAsia="楷体_GB2312" w:hint="eastAsia"/>
                <w:i/>
                <w:sz w:val="21"/>
                <w:szCs w:val="21"/>
              </w:rPr>
              <w:t xml:space="preserve">Chem. </w:t>
            </w:r>
            <w:proofErr w:type="spellStart"/>
            <w:proofErr w:type="gramStart"/>
            <w:r w:rsidRPr="001F5F37">
              <w:rPr>
                <w:rFonts w:eastAsia="楷体_GB2312" w:hint="eastAsia"/>
                <w:i/>
                <w:sz w:val="21"/>
                <w:szCs w:val="21"/>
              </w:rPr>
              <w:t>Commun</w:t>
            </w:r>
            <w:proofErr w:type="spellEnd"/>
            <w:r w:rsidRPr="001F5F37">
              <w:rPr>
                <w:rFonts w:eastAsia="楷体_GB2312" w:hint="eastAsia"/>
                <w:i/>
                <w:sz w:val="21"/>
                <w:szCs w:val="21"/>
              </w:rPr>
              <w:t>.</w:t>
            </w:r>
            <w:r w:rsidR="00D61460">
              <w:rPr>
                <w:rFonts w:eastAsia="楷体_GB2312" w:hint="eastAsia"/>
                <w:i/>
                <w:sz w:val="21"/>
                <w:szCs w:val="21"/>
              </w:rPr>
              <w:t>,</w:t>
            </w:r>
            <w:proofErr w:type="gramEnd"/>
            <w:r w:rsidR="00D61460">
              <w:rPr>
                <w:rFonts w:eastAsia="楷体_GB2312" w:hint="eastAsia"/>
                <w:i/>
                <w:sz w:val="21"/>
                <w:szCs w:val="21"/>
              </w:rPr>
              <w:t xml:space="preserve"> </w:t>
            </w:r>
            <w:proofErr w:type="spellStart"/>
            <w:r w:rsidRPr="001F5F37">
              <w:rPr>
                <w:rFonts w:eastAsia="楷体_GB2312" w:hint="eastAsia"/>
                <w:i/>
                <w:sz w:val="21"/>
                <w:szCs w:val="21"/>
              </w:rPr>
              <w:t>Biosens</w:t>
            </w:r>
            <w:proofErr w:type="spellEnd"/>
            <w:r w:rsidRPr="001F5F37">
              <w:rPr>
                <w:rFonts w:eastAsia="楷体_GB2312" w:hint="eastAsia"/>
                <w:i/>
                <w:sz w:val="21"/>
                <w:szCs w:val="21"/>
              </w:rPr>
              <w:t xml:space="preserve">. </w:t>
            </w:r>
            <w:proofErr w:type="gramStart"/>
            <w:r w:rsidRPr="001F5F37">
              <w:rPr>
                <w:rFonts w:eastAsia="楷体_GB2312" w:hint="eastAsia"/>
                <w:i/>
                <w:sz w:val="21"/>
                <w:szCs w:val="21"/>
              </w:rPr>
              <w:t>Bioelectron.</w:t>
            </w:r>
            <w:r w:rsidRPr="001F5F37">
              <w:rPr>
                <w:rFonts w:eastAsia="楷体_GB2312" w:hint="eastAsia"/>
                <w:sz w:val="21"/>
                <w:szCs w:val="21"/>
              </w:rPr>
              <w:t>,</w:t>
            </w:r>
            <w:proofErr w:type="gramEnd"/>
            <w:r w:rsidRPr="001F5F37">
              <w:rPr>
                <w:rFonts w:eastAsia="楷体_GB2312" w:hint="eastAsia"/>
                <w:sz w:val="21"/>
                <w:szCs w:val="21"/>
              </w:rPr>
              <w:t xml:space="preserve"> </w:t>
            </w:r>
            <w:r w:rsidRPr="001F5F37">
              <w:rPr>
                <w:rFonts w:eastAsia="楷体_GB2312" w:hint="eastAsia"/>
                <w:i/>
                <w:sz w:val="21"/>
                <w:szCs w:val="21"/>
              </w:rPr>
              <w:t>Anal. Chem.</w:t>
            </w:r>
            <w:r w:rsidRPr="001F5F37">
              <w:rPr>
                <w:rFonts w:eastAsia="楷体_GB2312" w:hint="eastAsia"/>
                <w:sz w:val="21"/>
                <w:szCs w:val="21"/>
              </w:rPr>
              <w:t>等期刊上发表</w:t>
            </w:r>
            <w:r w:rsidRPr="001F5F37">
              <w:rPr>
                <w:rFonts w:eastAsia="楷体_GB2312" w:hint="eastAsia"/>
                <w:sz w:val="21"/>
                <w:szCs w:val="21"/>
              </w:rPr>
              <w:t>SCI</w:t>
            </w:r>
            <w:r w:rsidRPr="001F5F37">
              <w:rPr>
                <w:rFonts w:eastAsia="楷体_GB2312" w:hint="eastAsia"/>
                <w:sz w:val="21"/>
                <w:szCs w:val="21"/>
              </w:rPr>
              <w:t>论文</w:t>
            </w:r>
            <w:r w:rsidRPr="001F5F37">
              <w:rPr>
                <w:rFonts w:eastAsia="楷体_GB2312" w:hint="eastAsia"/>
                <w:sz w:val="21"/>
                <w:szCs w:val="21"/>
              </w:rPr>
              <w:t>23</w:t>
            </w:r>
            <w:r w:rsidRPr="001F5F37">
              <w:rPr>
                <w:rFonts w:eastAsia="楷体_GB2312" w:hint="eastAsia"/>
                <w:sz w:val="21"/>
                <w:szCs w:val="21"/>
              </w:rPr>
              <w:t>篇，其中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中科院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1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区论文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13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篇，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2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区论文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8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篇</w:t>
            </w:r>
            <w:r w:rsidR="003C6651">
              <w:rPr>
                <w:rFonts w:eastAsia="楷体_GB2312" w:hint="eastAsia"/>
                <w:b/>
                <w:sz w:val="21"/>
                <w:szCs w:val="21"/>
                <w:u w:val="single"/>
              </w:rPr>
              <w:t>，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影响因子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5.0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以上论文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18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篇，被</w:t>
            </w:r>
            <w:r>
              <w:rPr>
                <w:rFonts w:eastAsia="楷体_GB2312" w:hint="eastAsia"/>
                <w:b/>
                <w:sz w:val="21"/>
                <w:szCs w:val="21"/>
                <w:u w:val="single"/>
              </w:rPr>
              <w:t>SCI</w:t>
            </w:r>
            <w:r>
              <w:rPr>
                <w:rFonts w:eastAsia="楷体_GB2312" w:hint="eastAsia"/>
                <w:b/>
                <w:sz w:val="21"/>
                <w:szCs w:val="21"/>
                <w:u w:val="single"/>
              </w:rPr>
              <w:t>期刊正面引用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424</w:t>
            </w:r>
            <w:r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次</w:t>
            </w:r>
            <w:r w:rsidR="00D61460"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，</w:t>
            </w:r>
            <w:r w:rsidR="00D61460"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ESI</w:t>
            </w:r>
            <w:r w:rsidR="00D61460"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高被</w:t>
            </w:r>
            <w:proofErr w:type="gramStart"/>
            <w:r w:rsidR="00D61460"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引论文</w:t>
            </w:r>
            <w:proofErr w:type="gramEnd"/>
            <w:r w:rsidR="00D61460"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2</w:t>
            </w:r>
            <w:r w:rsidR="00D61460" w:rsidRPr="001F5F37">
              <w:rPr>
                <w:rFonts w:eastAsia="楷体_GB2312" w:hint="eastAsia"/>
                <w:b/>
                <w:sz w:val="21"/>
                <w:szCs w:val="21"/>
                <w:u w:val="single"/>
              </w:rPr>
              <w:t>篇</w:t>
            </w:r>
            <w:r w:rsidR="00D61460" w:rsidRPr="00D61460">
              <w:rPr>
                <w:rFonts w:eastAsia="楷体_GB2312" w:hint="eastAsia"/>
                <w:sz w:val="21"/>
                <w:szCs w:val="21"/>
              </w:rPr>
              <w:t>；</w:t>
            </w:r>
            <w:r w:rsidR="00D61460" w:rsidRPr="00D61460">
              <w:rPr>
                <w:rFonts w:eastAsia="楷体_GB2312" w:hint="eastAsia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sz w:val="21"/>
                <w:szCs w:val="21"/>
              </w:rPr>
              <w:t>获</w:t>
            </w:r>
            <w:proofErr w:type="gramStart"/>
            <w:r>
              <w:rPr>
                <w:rFonts w:eastAsia="楷体_GB2312" w:hint="eastAsia"/>
                <w:sz w:val="21"/>
                <w:szCs w:val="21"/>
              </w:rPr>
              <w:t>批</w:t>
            </w:r>
            <w:r w:rsidRPr="001F5F37">
              <w:rPr>
                <w:rFonts w:eastAsia="楷体_GB2312" w:hint="eastAsia"/>
                <w:sz w:val="21"/>
                <w:szCs w:val="21"/>
              </w:rPr>
              <w:t>国家</w:t>
            </w:r>
            <w:proofErr w:type="gramEnd"/>
            <w:r w:rsidRPr="001F5F37">
              <w:rPr>
                <w:rFonts w:eastAsia="楷体_GB2312" w:hint="eastAsia"/>
                <w:sz w:val="21"/>
                <w:szCs w:val="21"/>
              </w:rPr>
              <w:t>自然科学基金面上项目</w:t>
            </w:r>
            <w:r w:rsidRPr="001F5F37">
              <w:rPr>
                <w:rFonts w:eastAsia="楷体_GB2312" w:hint="eastAsia"/>
                <w:sz w:val="21"/>
                <w:szCs w:val="21"/>
              </w:rPr>
              <w:t>1</w:t>
            </w:r>
            <w:r w:rsidRPr="001F5F37">
              <w:rPr>
                <w:rFonts w:eastAsia="楷体_GB2312" w:hint="eastAsia"/>
                <w:sz w:val="21"/>
                <w:szCs w:val="21"/>
              </w:rPr>
              <w:t>项（</w:t>
            </w:r>
            <w:r w:rsidRPr="001F5F37">
              <w:rPr>
                <w:rFonts w:eastAsia="楷体_GB2312" w:hint="eastAsia"/>
                <w:sz w:val="21"/>
                <w:szCs w:val="21"/>
              </w:rPr>
              <w:t>90</w:t>
            </w:r>
            <w:r w:rsidRPr="001F5F37">
              <w:rPr>
                <w:rFonts w:eastAsia="楷体_GB2312" w:hint="eastAsia"/>
                <w:sz w:val="21"/>
                <w:szCs w:val="21"/>
              </w:rPr>
              <w:t>万元），首届山东省优秀青年基金（山东省自然科学基金重点项目）</w:t>
            </w:r>
            <w:r w:rsidRPr="001F5F37">
              <w:rPr>
                <w:rFonts w:eastAsia="楷体_GB2312" w:hint="eastAsia"/>
                <w:sz w:val="21"/>
                <w:szCs w:val="21"/>
              </w:rPr>
              <w:t>1</w:t>
            </w:r>
            <w:r w:rsidRPr="001F5F37">
              <w:rPr>
                <w:rFonts w:eastAsia="楷体_GB2312" w:hint="eastAsia"/>
                <w:sz w:val="21"/>
                <w:szCs w:val="21"/>
              </w:rPr>
              <w:t>项（</w:t>
            </w:r>
            <w:r w:rsidRPr="001F5F37">
              <w:rPr>
                <w:rFonts w:eastAsia="楷体_GB2312" w:hint="eastAsia"/>
                <w:sz w:val="21"/>
                <w:szCs w:val="21"/>
              </w:rPr>
              <w:t>30</w:t>
            </w:r>
            <w:r w:rsidRPr="001F5F37">
              <w:rPr>
                <w:rFonts w:eastAsia="楷体_GB2312" w:hint="eastAsia"/>
                <w:sz w:val="21"/>
                <w:szCs w:val="21"/>
              </w:rPr>
              <w:t>万元）</w:t>
            </w:r>
            <w:r>
              <w:rPr>
                <w:rFonts w:eastAsia="楷体_GB2312" w:hint="eastAsia"/>
                <w:sz w:val="21"/>
                <w:szCs w:val="21"/>
              </w:rPr>
              <w:t>，山东省自然科学基金面上项目</w:t>
            </w:r>
            <w:r>
              <w:rPr>
                <w:rFonts w:eastAsia="楷体_GB2312" w:hint="eastAsia"/>
                <w:sz w:val="21"/>
                <w:szCs w:val="21"/>
              </w:rPr>
              <w:t>1</w:t>
            </w:r>
            <w:r>
              <w:rPr>
                <w:rFonts w:eastAsia="楷体_GB2312" w:hint="eastAsia"/>
                <w:sz w:val="21"/>
                <w:szCs w:val="21"/>
              </w:rPr>
              <w:t>项（</w:t>
            </w:r>
            <w:r>
              <w:rPr>
                <w:rFonts w:eastAsia="楷体_GB2312" w:hint="eastAsia"/>
                <w:sz w:val="21"/>
                <w:szCs w:val="21"/>
              </w:rPr>
              <w:t>16</w:t>
            </w:r>
            <w:r>
              <w:rPr>
                <w:rFonts w:eastAsia="楷体_GB2312" w:hint="eastAsia"/>
                <w:sz w:val="21"/>
                <w:szCs w:val="21"/>
              </w:rPr>
              <w:t>万元）</w:t>
            </w:r>
            <w:r w:rsidR="00D61460">
              <w:rPr>
                <w:rFonts w:eastAsia="楷体_GB2312" w:hint="eastAsia"/>
                <w:sz w:val="21"/>
                <w:szCs w:val="21"/>
              </w:rPr>
              <w:t>；</w:t>
            </w:r>
            <w:r>
              <w:rPr>
                <w:rFonts w:eastAsia="楷体_GB2312" w:hint="eastAsia"/>
                <w:sz w:val="21"/>
                <w:szCs w:val="21"/>
              </w:rPr>
              <w:t>荣获第十届青岛市青年科技奖</w:t>
            </w:r>
            <w:r>
              <w:rPr>
                <w:rFonts w:eastAsia="楷体_GB2312" w:hint="eastAsia"/>
                <w:sz w:val="21"/>
                <w:szCs w:val="21"/>
              </w:rPr>
              <w:t>1</w:t>
            </w:r>
            <w:r>
              <w:rPr>
                <w:rFonts w:eastAsia="楷体_GB2312" w:hint="eastAsia"/>
                <w:sz w:val="21"/>
                <w:szCs w:val="21"/>
              </w:rPr>
              <w:t>项，山东省自然科学奖二等奖</w:t>
            </w:r>
            <w:r>
              <w:rPr>
                <w:rFonts w:eastAsia="楷体_GB2312" w:hint="eastAsia"/>
                <w:sz w:val="21"/>
                <w:szCs w:val="21"/>
              </w:rPr>
              <w:t>1</w:t>
            </w:r>
            <w:r>
              <w:rPr>
                <w:rFonts w:eastAsia="楷体_GB2312" w:hint="eastAsia"/>
                <w:sz w:val="21"/>
                <w:szCs w:val="21"/>
              </w:rPr>
              <w:t>项（排名</w:t>
            </w:r>
            <w:r w:rsidRPr="00F650E1">
              <w:rPr>
                <w:rFonts w:eastAsia="楷体_GB2312" w:hint="eastAsia"/>
                <w:sz w:val="21"/>
                <w:szCs w:val="21"/>
              </w:rPr>
              <w:t>第</w:t>
            </w:r>
            <w:r w:rsidRPr="00F650E1">
              <w:rPr>
                <w:rFonts w:eastAsia="楷体_GB2312" w:hint="eastAsia"/>
                <w:sz w:val="21"/>
                <w:szCs w:val="21"/>
              </w:rPr>
              <w:t>2</w:t>
            </w:r>
            <w:r w:rsidRPr="00F650E1">
              <w:rPr>
                <w:rFonts w:eastAsia="楷体_GB2312" w:hint="eastAsia"/>
                <w:sz w:val="21"/>
                <w:szCs w:val="21"/>
              </w:rPr>
              <w:t>），山东省高等学校优秀科研成果奖二等奖、三等奖各</w:t>
            </w:r>
            <w:r w:rsidRPr="00F650E1">
              <w:rPr>
                <w:rFonts w:eastAsia="楷体_GB2312" w:hint="eastAsia"/>
                <w:sz w:val="21"/>
                <w:szCs w:val="21"/>
              </w:rPr>
              <w:t>1</w:t>
            </w:r>
            <w:r w:rsidRPr="00F650E1">
              <w:rPr>
                <w:rFonts w:eastAsia="楷体_GB2312" w:hint="eastAsia"/>
                <w:sz w:val="21"/>
                <w:szCs w:val="21"/>
              </w:rPr>
              <w:t>项（均排名首位）</w:t>
            </w:r>
            <w:r>
              <w:rPr>
                <w:rFonts w:eastAsia="楷体_GB2312" w:hint="eastAsia"/>
                <w:sz w:val="21"/>
                <w:szCs w:val="21"/>
              </w:rPr>
              <w:t>。在我校图书馆提供的青岛科技大学学科国际竞争力评估报告中（</w:t>
            </w:r>
            <w:r>
              <w:rPr>
                <w:rFonts w:eastAsia="楷体_GB2312" w:hint="eastAsia"/>
                <w:sz w:val="21"/>
                <w:szCs w:val="21"/>
              </w:rPr>
              <w:t>2016</w:t>
            </w:r>
            <w:r>
              <w:rPr>
                <w:rFonts w:eastAsia="楷体_GB2312" w:hint="eastAsia"/>
                <w:sz w:val="21"/>
                <w:szCs w:val="21"/>
              </w:rPr>
              <w:t>年</w:t>
            </w:r>
            <w:r>
              <w:rPr>
                <w:rFonts w:eastAsia="楷体_GB2312" w:hint="eastAsia"/>
                <w:sz w:val="21"/>
                <w:szCs w:val="21"/>
              </w:rPr>
              <w:t>7</w:t>
            </w:r>
            <w:r>
              <w:rPr>
                <w:rFonts w:eastAsia="楷体_GB2312" w:hint="eastAsia"/>
                <w:sz w:val="21"/>
                <w:szCs w:val="21"/>
              </w:rPr>
              <w:t>月），在全校</w:t>
            </w:r>
            <w:r w:rsidRPr="00385E5F">
              <w:rPr>
                <w:rFonts w:eastAsia="楷体_GB2312"/>
                <w:sz w:val="21"/>
                <w:szCs w:val="21"/>
              </w:rPr>
              <w:t>高产出及高影响力作</w:t>
            </w:r>
            <w:proofErr w:type="gramStart"/>
            <w:r w:rsidRPr="00385E5F">
              <w:rPr>
                <w:rFonts w:eastAsia="楷体_GB2312"/>
                <w:sz w:val="21"/>
                <w:szCs w:val="21"/>
              </w:rPr>
              <w:t>者贡献度分析</w:t>
            </w:r>
            <w:r>
              <w:rPr>
                <w:rFonts w:eastAsia="楷体_GB2312" w:hint="eastAsia"/>
                <w:sz w:val="21"/>
                <w:szCs w:val="21"/>
              </w:rPr>
              <w:t>总</w:t>
            </w:r>
            <w:proofErr w:type="gramEnd"/>
            <w:r>
              <w:rPr>
                <w:rFonts w:eastAsia="楷体_GB2312" w:hint="eastAsia"/>
                <w:sz w:val="21"/>
                <w:szCs w:val="21"/>
              </w:rPr>
              <w:t>排名中，</w:t>
            </w:r>
            <w:r w:rsidRPr="00385E5F">
              <w:rPr>
                <w:rFonts w:eastAsia="楷体_GB2312" w:hint="eastAsia"/>
                <w:sz w:val="21"/>
                <w:szCs w:val="21"/>
              </w:rPr>
              <w:t>排名第</w:t>
            </w:r>
            <w:r>
              <w:rPr>
                <w:rFonts w:eastAsia="楷体_GB2312" w:hint="eastAsia"/>
                <w:sz w:val="21"/>
                <w:szCs w:val="21"/>
              </w:rPr>
              <w:t>8</w:t>
            </w:r>
            <w:r>
              <w:rPr>
                <w:rFonts w:eastAsia="楷体_GB2312" w:hint="eastAsia"/>
                <w:sz w:val="21"/>
                <w:szCs w:val="21"/>
              </w:rPr>
              <w:t>位</w:t>
            </w:r>
            <w:r w:rsidRPr="00385E5F">
              <w:rPr>
                <w:rFonts w:eastAsia="楷体_GB2312" w:hint="eastAsia"/>
                <w:sz w:val="21"/>
                <w:szCs w:val="21"/>
              </w:rPr>
              <w:t>。</w:t>
            </w:r>
          </w:p>
          <w:p w:rsidR="00C85089" w:rsidRDefault="00C85089" w:rsidP="004347E1">
            <w:pPr>
              <w:snapToGrid w:val="0"/>
              <w:spacing w:line="300" w:lineRule="exact"/>
              <w:rPr>
                <w:rFonts w:eastAsiaTheme="minorEastAsia"/>
              </w:rPr>
            </w:pPr>
          </w:p>
        </w:tc>
      </w:tr>
    </w:tbl>
    <w:p w:rsidR="00033137" w:rsidRDefault="0021521E">
      <w:pPr>
        <w:pStyle w:val="a3"/>
        <w:kinsoku w:val="0"/>
        <w:overflowPunct w:val="0"/>
        <w:spacing w:line="469" w:lineRule="exact"/>
        <w:ind w:left="0"/>
        <w:rPr>
          <w:spacing w:val="2"/>
        </w:rPr>
      </w:pPr>
      <w:r>
        <w:rPr>
          <w:rFonts w:hint="eastAsia"/>
          <w:spacing w:val="2"/>
        </w:rPr>
        <w:lastRenderedPageBreak/>
        <w:t>三、推荐、评审意见</w:t>
      </w:r>
    </w:p>
    <w:p w:rsidR="00033137" w:rsidRDefault="00033137"/>
    <w:tbl>
      <w:tblPr>
        <w:tblW w:w="9409" w:type="dxa"/>
        <w:jc w:val="center"/>
        <w:tblInd w:w="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0"/>
        <w:gridCol w:w="8479"/>
      </w:tblGrid>
      <w:tr w:rsidR="00033137">
        <w:trPr>
          <w:trHeight w:val="4080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center"/>
              <w:rPr>
                <w:rFonts w:asciiTheme="minorEastAsia" w:eastAsia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学院推荐意见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负责人签字：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    </w:t>
            </w: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盖章：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          </w:t>
            </w: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年</w:t>
            </w:r>
            <w:r>
              <w:rPr>
                <w:rFonts w:asciiTheme="minorEastAsia" w:eastAsiaTheme="minorEastAsia" w:hAnsiTheme="minorEastAsia" w:cs="Microsoft JhengHei"/>
              </w:rPr>
              <w:t xml:space="preserve">     </w:t>
            </w:r>
            <w:r>
              <w:rPr>
                <w:rFonts w:asciiTheme="minorEastAsia" w:eastAsiaTheme="minorEastAsia" w:hAnsiTheme="minorEastAsia" w:cs="Microsoft JhengHei" w:hint="eastAsia"/>
              </w:rPr>
              <w:t>月</w:t>
            </w:r>
            <w:r>
              <w:rPr>
                <w:rFonts w:asciiTheme="minorEastAsia" w:eastAsiaTheme="minorEastAsia" w:hAnsiTheme="minorEastAsia" w:cs="Microsoft JhengHei"/>
              </w:rPr>
              <w:t xml:space="preserve">     </w:t>
            </w:r>
            <w:r>
              <w:rPr>
                <w:rFonts w:asciiTheme="minorEastAsia" w:eastAsiaTheme="minorEastAsia" w:hAnsiTheme="minorEastAsia" w:cs="Microsoft JhengHei" w:hint="eastAsia"/>
              </w:rPr>
              <w:t>日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</w:t>
            </w:r>
          </w:p>
        </w:tc>
      </w:tr>
      <w:tr w:rsidR="00033137">
        <w:trPr>
          <w:trHeight w:hRule="exact" w:val="4144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center"/>
              <w:rPr>
                <w:rFonts w:asciiTheme="minorEastAsia" w:eastAsiaTheme="minorEastAsia" w:cs="Microsoft JhengHei"/>
              </w:rPr>
            </w:pPr>
            <w:r>
              <w:rPr>
                <w:rFonts w:asciiTheme="minorEastAsia" w:eastAsiaTheme="minorEastAsia" w:cs="Microsoft JhengHei"/>
              </w:rPr>
              <w:t>学校评审意见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负责人签字：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    </w:t>
            </w: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盖章：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          </w:t>
            </w: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年</w:t>
            </w:r>
            <w:r>
              <w:rPr>
                <w:rFonts w:asciiTheme="minorEastAsia" w:eastAsiaTheme="minorEastAsia" w:hAnsiTheme="minorEastAsia" w:cs="Microsoft JhengHei"/>
              </w:rPr>
              <w:t xml:space="preserve">     </w:t>
            </w:r>
            <w:r>
              <w:rPr>
                <w:rFonts w:asciiTheme="minorEastAsia" w:eastAsiaTheme="minorEastAsia" w:hAnsiTheme="minorEastAsia" w:cs="Microsoft JhengHei" w:hint="eastAsia"/>
              </w:rPr>
              <w:t>月</w:t>
            </w:r>
            <w:r>
              <w:rPr>
                <w:rFonts w:asciiTheme="minorEastAsia" w:eastAsiaTheme="minorEastAsia" w:hAnsiTheme="minorEastAsia" w:cs="Microsoft JhengHei"/>
              </w:rPr>
              <w:t xml:space="preserve">     </w:t>
            </w:r>
            <w:r>
              <w:rPr>
                <w:rFonts w:asciiTheme="minorEastAsia" w:eastAsiaTheme="minorEastAsia" w:hAnsiTheme="minorEastAsia" w:cs="Microsoft JhengHei" w:hint="eastAsia"/>
              </w:rPr>
              <w:t>日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</w:t>
            </w:r>
          </w:p>
        </w:tc>
      </w:tr>
      <w:tr w:rsidR="00033137">
        <w:trPr>
          <w:trHeight w:hRule="exact" w:val="4060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33137" w:rsidRDefault="0021521E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center"/>
              <w:rPr>
                <w:rFonts w:asciiTheme="minorEastAsia" w:eastAsia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学校审批意见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负责人签字：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    </w:t>
            </w: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盖章：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          </w:t>
            </w:r>
          </w:p>
          <w:p w:rsidR="00033137" w:rsidRDefault="00033137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cs="Microsoft JhengHei"/>
              </w:rPr>
            </w:pPr>
          </w:p>
          <w:p w:rsidR="00033137" w:rsidRDefault="0021521E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right"/>
              <w:rPr>
                <w:rFonts w:asciiTheme="minorEastAsia" w:eastAsiaTheme="minorEastAsia" w:hAnsiTheme="minorEastAsia" w:cs="Microsoft JhengHei"/>
              </w:rPr>
            </w:pPr>
            <w:r>
              <w:rPr>
                <w:rFonts w:asciiTheme="minorEastAsia" w:eastAsiaTheme="minorEastAsia" w:hAnsiTheme="minorEastAsia" w:cs="Microsoft JhengHei" w:hint="eastAsia"/>
              </w:rPr>
              <w:t>年</w:t>
            </w:r>
            <w:r>
              <w:rPr>
                <w:rFonts w:asciiTheme="minorEastAsia" w:eastAsiaTheme="minorEastAsia" w:hAnsiTheme="minorEastAsia" w:cs="Microsoft JhengHei"/>
              </w:rPr>
              <w:t xml:space="preserve">     </w:t>
            </w:r>
            <w:r>
              <w:rPr>
                <w:rFonts w:asciiTheme="minorEastAsia" w:eastAsiaTheme="minorEastAsia" w:hAnsiTheme="minorEastAsia" w:cs="Microsoft JhengHei" w:hint="eastAsia"/>
              </w:rPr>
              <w:t>月</w:t>
            </w:r>
            <w:r>
              <w:rPr>
                <w:rFonts w:asciiTheme="minorEastAsia" w:eastAsiaTheme="minorEastAsia" w:hAnsiTheme="minorEastAsia" w:cs="Microsoft JhengHei"/>
              </w:rPr>
              <w:t xml:space="preserve">     </w:t>
            </w:r>
            <w:r>
              <w:rPr>
                <w:rFonts w:asciiTheme="minorEastAsia" w:eastAsiaTheme="minorEastAsia" w:hAnsiTheme="minorEastAsia" w:cs="Microsoft JhengHei" w:hint="eastAsia"/>
              </w:rPr>
              <w:t>日</w:t>
            </w:r>
            <w:r>
              <w:rPr>
                <w:rFonts w:asciiTheme="minorEastAsia" w:eastAsiaTheme="minorEastAsia" w:hAnsiTheme="minorEastAsia" w:cs="Microsoft JhengHei"/>
              </w:rPr>
              <w:t xml:space="preserve">                     </w:t>
            </w:r>
          </w:p>
        </w:tc>
      </w:tr>
    </w:tbl>
    <w:p w:rsidR="00033137" w:rsidRDefault="00033137">
      <w:pPr>
        <w:pStyle w:val="a3"/>
        <w:kinsoku w:val="0"/>
        <w:overflowPunct w:val="0"/>
        <w:spacing w:line="469" w:lineRule="exact"/>
        <w:ind w:left="0"/>
        <w:rPr>
          <w:rFonts w:ascii="宋体" w:eastAsia="宋体" w:cs="宋体"/>
          <w:sz w:val="21"/>
          <w:szCs w:val="21"/>
        </w:rPr>
      </w:pPr>
    </w:p>
    <w:sectPr w:rsidR="00033137" w:rsidSect="00322F71">
      <w:footerReference w:type="default" r:id="rId8"/>
      <w:pgSz w:w="11907" w:h="16840"/>
      <w:pgMar w:top="1560" w:right="1160" w:bottom="993" w:left="1160" w:header="0" w:footer="11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776" w:rsidRDefault="000D7776" w:rsidP="00033137">
      <w:r>
        <w:separator/>
      </w:r>
    </w:p>
  </w:endnote>
  <w:endnote w:type="continuationSeparator" w:id="1">
    <w:p w:rsidR="000D7776" w:rsidRDefault="000D7776" w:rsidP="00033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776" w:rsidRDefault="000D7776">
    <w:pPr>
      <w:kinsoku w:val="0"/>
      <w:overflowPunct w:val="0"/>
      <w:spacing w:line="180" w:lineRule="exact"/>
      <w:rPr>
        <w:sz w:val="18"/>
        <w:szCs w:val="18"/>
      </w:rPr>
    </w:pPr>
    <w:r w:rsidRPr="008C69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35pt;margin-top:770.05pt;width:24.6pt;height:11.5pt;z-index:-251658752;mso-position-horizontal-relative:page;mso-position-vertical-relative:page" o:allowincell="f" filled="f" stroked="f">
          <v:textbox inset="0,0,0,0">
            <w:txbxContent>
              <w:p w:rsidR="000D7776" w:rsidRDefault="000D7776">
                <w:pPr>
                  <w:kinsoku w:val="0"/>
                  <w:overflowPunct w:val="0"/>
                  <w:spacing w:before="6"/>
                  <w:ind w:left="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pacing w:val="2"/>
                    <w:sz w:val="18"/>
                    <w:szCs w:val="18"/>
                  </w:rPr>
                  <w:t>—</w:t>
                </w:r>
                <w:r>
                  <w:rPr>
                    <w:sz w:val="18"/>
                    <w:szCs w:val="18"/>
                  </w:rPr>
                  <w:fldChar w:fldCharType="begin"/>
                </w:r>
                <w:r>
                  <w:rPr>
                    <w:sz w:val="18"/>
                    <w:szCs w:val="18"/>
                  </w:rPr>
                  <w:instrText xml:space="preserve"> PAGE </w:instrText>
                </w:r>
                <w:r>
                  <w:rPr>
                    <w:sz w:val="18"/>
                    <w:szCs w:val="18"/>
                  </w:rPr>
                  <w:fldChar w:fldCharType="separate"/>
                </w:r>
                <w:r w:rsidR="001F69C1">
                  <w:rPr>
                    <w:noProof/>
                    <w:sz w:val="18"/>
                    <w:szCs w:val="18"/>
                  </w:rPr>
                  <w:t>6</w:t>
                </w:r>
                <w:r>
                  <w:rPr>
                    <w:sz w:val="18"/>
                    <w:szCs w:val="18"/>
                  </w:rPr>
                  <w:fldChar w:fldCharType="end"/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776" w:rsidRDefault="000D7776" w:rsidP="00033137">
      <w:r>
        <w:separator/>
      </w:r>
    </w:p>
  </w:footnote>
  <w:footnote w:type="continuationSeparator" w:id="1">
    <w:p w:rsidR="000D7776" w:rsidRDefault="000D7776" w:rsidP="00033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655EEB"/>
    <w:rsid w:val="000053B3"/>
    <w:rsid w:val="00025AFA"/>
    <w:rsid w:val="00030140"/>
    <w:rsid w:val="00030D54"/>
    <w:rsid w:val="00033137"/>
    <w:rsid w:val="00040A03"/>
    <w:rsid w:val="0004256F"/>
    <w:rsid w:val="0004531D"/>
    <w:rsid w:val="0006252C"/>
    <w:rsid w:val="00090B91"/>
    <w:rsid w:val="000957D2"/>
    <w:rsid w:val="000A311C"/>
    <w:rsid w:val="000C2F85"/>
    <w:rsid w:val="000C551F"/>
    <w:rsid w:val="000D7776"/>
    <w:rsid w:val="000E36C3"/>
    <w:rsid w:val="001175C3"/>
    <w:rsid w:val="00125B45"/>
    <w:rsid w:val="00132A10"/>
    <w:rsid w:val="00155E60"/>
    <w:rsid w:val="00157EB9"/>
    <w:rsid w:val="00165EF6"/>
    <w:rsid w:val="00175C9E"/>
    <w:rsid w:val="00181A01"/>
    <w:rsid w:val="00195BCF"/>
    <w:rsid w:val="001A49C6"/>
    <w:rsid w:val="001B5D52"/>
    <w:rsid w:val="001C2282"/>
    <w:rsid w:val="001C69D1"/>
    <w:rsid w:val="001E48D6"/>
    <w:rsid w:val="001F5F37"/>
    <w:rsid w:val="001F69C1"/>
    <w:rsid w:val="001F7D47"/>
    <w:rsid w:val="0021521E"/>
    <w:rsid w:val="00224CD0"/>
    <w:rsid w:val="002430A2"/>
    <w:rsid w:val="0025627A"/>
    <w:rsid w:val="00264FC2"/>
    <w:rsid w:val="0028137C"/>
    <w:rsid w:val="0028380F"/>
    <w:rsid w:val="00286B2F"/>
    <w:rsid w:val="002C66A4"/>
    <w:rsid w:val="002D4EF6"/>
    <w:rsid w:val="002D6C79"/>
    <w:rsid w:val="002E1B96"/>
    <w:rsid w:val="002E42EE"/>
    <w:rsid w:val="003129B9"/>
    <w:rsid w:val="00313CCE"/>
    <w:rsid w:val="003143D9"/>
    <w:rsid w:val="00322F71"/>
    <w:rsid w:val="00327E0F"/>
    <w:rsid w:val="00330809"/>
    <w:rsid w:val="003316B2"/>
    <w:rsid w:val="003348AA"/>
    <w:rsid w:val="00346973"/>
    <w:rsid w:val="00352AEB"/>
    <w:rsid w:val="003814F7"/>
    <w:rsid w:val="00385E5F"/>
    <w:rsid w:val="003868DA"/>
    <w:rsid w:val="003963CC"/>
    <w:rsid w:val="003A059D"/>
    <w:rsid w:val="003A7599"/>
    <w:rsid w:val="003C06F5"/>
    <w:rsid w:val="003C6651"/>
    <w:rsid w:val="003C76D8"/>
    <w:rsid w:val="003E3F76"/>
    <w:rsid w:val="003E75C8"/>
    <w:rsid w:val="003E76C2"/>
    <w:rsid w:val="004035E0"/>
    <w:rsid w:val="00422678"/>
    <w:rsid w:val="004236E5"/>
    <w:rsid w:val="0043331F"/>
    <w:rsid w:val="004347E1"/>
    <w:rsid w:val="004356C6"/>
    <w:rsid w:val="00460335"/>
    <w:rsid w:val="00462F51"/>
    <w:rsid w:val="00472C92"/>
    <w:rsid w:val="0049088B"/>
    <w:rsid w:val="004A1A7E"/>
    <w:rsid w:val="004A4122"/>
    <w:rsid w:val="004C5361"/>
    <w:rsid w:val="004C7380"/>
    <w:rsid w:val="004D1626"/>
    <w:rsid w:val="004D6F47"/>
    <w:rsid w:val="004F5880"/>
    <w:rsid w:val="005213E0"/>
    <w:rsid w:val="00531B99"/>
    <w:rsid w:val="005363D9"/>
    <w:rsid w:val="00541C74"/>
    <w:rsid w:val="00546472"/>
    <w:rsid w:val="00562173"/>
    <w:rsid w:val="005666B4"/>
    <w:rsid w:val="00584B34"/>
    <w:rsid w:val="00587425"/>
    <w:rsid w:val="005A1E19"/>
    <w:rsid w:val="005B03A9"/>
    <w:rsid w:val="005B5571"/>
    <w:rsid w:val="005E21DC"/>
    <w:rsid w:val="00605C37"/>
    <w:rsid w:val="0061409C"/>
    <w:rsid w:val="00621443"/>
    <w:rsid w:val="00633BE4"/>
    <w:rsid w:val="00647BAB"/>
    <w:rsid w:val="00655EEB"/>
    <w:rsid w:val="0066669F"/>
    <w:rsid w:val="006700BD"/>
    <w:rsid w:val="006A10FF"/>
    <w:rsid w:val="006B6B81"/>
    <w:rsid w:val="006B7F20"/>
    <w:rsid w:val="006C1071"/>
    <w:rsid w:val="006C5CED"/>
    <w:rsid w:val="006C76A8"/>
    <w:rsid w:val="006F4E64"/>
    <w:rsid w:val="00720B40"/>
    <w:rsid w:val="007214AD"/>
    <w:rsid w:val="00733DB4"/>
    <w:rsid w:val="0073455E"/>
    <w:rsid w:val="00767645"/>
    <w:rsid w:val="00771842"/>
    <w:rsid w:val="00772141"/>
    <w:rsid w:val="00795C77"/>
    <w:rsid w:val="007A0045"/>
    <w:rsid w:val="007B1802"/>
    <w:rsid w:val="007B40DE"/>
    <w:rsid w:val="007C5C3E"/>
    <w:rsid w:val="007D134A"/>
    <w:rsid w:val="007D2190"/>
    <w:rsid w:val="008144E3"/>
    <w:rsid w:val="00816F04"/>
    <w:rsid w:val="00845FA3"/>
    <w:rsid w:val="008612AF"/>
    <w:rsid w:val="008639A1"/>
    <w:rsid w:val="00871024"/>
    <w:rsid w:val="00875575"/>
    <w:rsid w:val="00882648"/>
    <w:rsid w:val="0089470A"/>
    <w:rsid w:val="008B1DB7"/>
    <w:rsid w:val="008B56EB"/>
    <w:rsid w:val="008C0F93"/>
    <w:rsid w:val="008C4B5C"/>
    <w:rsid w:val="008C69E7"/>
    <w:rsid w:val="008E4944"/>
    <w:rsid w:val="008F0057"/>
    <w:rsid w:val="008F1870"/>
    <w:rsid w:val="00901655"/>
    <w:rsid w:val="0092319C"/>
    <w:rsid w:val="00987E92"/>
    <w:rsid w:val="00996D6F"/>
    <w:rsid w:val="009A7366"/>
    <w:rsid w:val="009B3409"/>
    <w:rsid w:val="009C5A6F"/>
    <w:rsid w:val="009D6855"/>
    <w:rsid w:val="009D7FC1"/>
    <w:rsid w:val="00A02DC0"/>
    <w:rsid w:val="00A253DF"/>
    <w:rsid w:val="00A3468D"/>
    <w:rsid w:val="00A3656C"/>
    <w:rsid w:val="00A40C78"/>
    <w:rsid w:val="00A56D46"/>
    <w:rsid w:val="00A72360"/>
    <w:rsid w:val="00A80157"/>
    <w:rsid w:val="00A93A73"/>
    <w:rsid w:val="00AA4699"/>
    <w:rsid w:val="00AE1678"/>
    <w:rsid w:val="00AE220D"/>
    <w:rsid w:val="00AE3D54"/>
    <w:rsid w:val="00AE5B70"/>
    <w:rsid w:val="00AF0C67"/>
    <w:rsid w:val="00AF23C5"/>
    <w:rsid w:val="00AF6FDD"/>
    <w:rsid w:val="00B31FD7"/>
    <w:rsid w:val="00B33DFD"/>
    <w:rsid w:val="00B34621"/>
    <w:rsid w:val="00B46D40"/>
    <w:rsid w:val="00B47DAD"/>
    <w:rsid w:val="00B53C15"/>
    <w:rsid w:val="00B67618"/>
    <w:rsid w:val="00B83866"/>
    <w:rsid w:val="00B85611"/>
    <w:rsid w:val="00B938F1"/>
    <w:rsid w:val="00B96D4D"/>
    <w:rsid w:val="00BA3C2E"/>
    <w:rsid w:val="00BA3C3A"/>
    <w:rsid w:val="00BE6C95"/>
    <w:rsid w:val="00C03492"/>
    <w:rsid w:val="00C035A0"/>
    <w:rsid w:val="00C23D3D"/>
    <w:rsid w:val="00C577F7"/>
    <w:rsid w:val="00C66EB8"/>
    <w:rsid w:val="00C75227"/>
    <w:rsid w:val="00C80A18"/>
    <w:rsid w:val="00C80B11"/>
    <w:rsid w:val="00C82A33"/>
    <w:rsid w:val="00C85089"/>
    <w:rsid w:val="00C944DC"/>
    <w:rsid w:val="00C9457E"/>
    <w:rsid w:val="00C9573A"/>
    <w:rsid w:val="00CB6C63"/>
    <w:rsid w:val="00CC7695"/>
    <w:rsid w:val="00CD1AB1"/>
    <w:rsid w:val="00CD3A4C"/>
    <w:rsid w:val="00CE77E6"/>
    <w:rsid w:val="00CF35D9"/>
    <w:rsid w:val="00D06FDC"/>
    <w:rsid w:val="00D61460"/>
    <w:rsid w:val="00D6265D"/>
    <w:rsid w:val="00D64191"/>
    <w:rsid w:val="00D65AC5"/>
    <w:rsid w:val="00D81415"/>
    <w:rsid w:val="00D85023"/>
    <w:rsid w:val="00DB789C"/>
    <w:rsid w:val="00DC54C5"/>
    <w:rsid w:val="00DD2C7A"/>
    <w:rsid w:val="00DE1730"/>
    <w:rsid w:val="00DE51F6"/>
    <w:rsid w:val="00DF1130"/>
    <w:rsid w:val="00E1598C"/>
    <w:rsid w:val="00E16FC6"/>
    <w:rsid w:val="00E24631"/>
    <w:rsid w:val="00E4086C"/>
    <w:rsid w:val="00E450A7"/>
    <w:rsid w:val="00E538EE"/>
    <w:rsid w:val="00E900E1"/>
    <w:rsid w:val="00E91C40"/>
    <w:rsid w:val="00EC28E7"/>
    <w:rsid w:val="00EC6553"/>
    <w:rsid w:val="00EC7B07"/>
    <w:rsid w:val="00EC7E8B"/>
    <w:rsid w:val="00EE112F"/>
    <w:rsid w:val="00EE529F"/>
    <w:rsid w:val="00EF6416"/>
    <w:rsid w:val="00F00520"/>
    <w:rsid w:val="00F2218A"/>
    <w:rsid w:val="00F275EC"/>
    <w:rsid w:val="00F56002"/>
    <w:rsid w:val="00F650E1"/>
    <w:rsid w:val="00F70B4B"/>
    <w:rsid w:val="00F74D80"/>
    <w:rsid w:val="00F91044"/>
    <w:rsid w:val="00F91990"/>
    <w:rsid w:val="00F921DB"/>
    <w:rsid w:val="00F940C9"/>
    <w:rsid w:val="00FD02C7"/>
    <w:rsid w:val="00FE5AAC"/>
    <w:rsid w:val="00FF0373"/>
    <w:rsid w:val="098708AE"/>
    <w:rsid w:val="1DE50CF7"/>
    <w:rsid w:val="1DEC1F22"/>
    <w:rsid w:val="25171665"/>
    <w:rsid w:val="2B0B15B0"/>
    <w:rsid w:val="36FB3F3F"/>
    <w:rsid w:val="3AE30492"/>
    <w:rsid w:val="3CF5550F"/>
    <w:rsid w:val="5C1F35AE"/>
    <w:rsid w:val="5C3F6087"/>
    <w:rsid w:val="62263EA0"/>
    <w:rsid w:val="682E7C62"/>
    <w:rsid w:val="7B9F2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313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033137"/>
    <w:pPr>
      <w:ind w:left="542"/>
    </w:pPr>
    <w:rPr>
      <w:rFonts w:ascii="黑体" w:eastAsia="黑体" w:cs="黑体"/>
      <w:sz w:val="32"/>
      <w:szCs w:val="32"/>
    </w:rPr>
  </w:style>
  <w:style w:type="paragraph" w:styleId="a4">
    <w:name w:val="footer"/>
    <w:basedOn w:val="a"/>
    <w:link w:val="Char0"/>
    <w:uiPriority w:val="99"/>
    <w:unhideWhenUsed/>
    <w:qFormat/>
    <w:rsid w:val="0003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3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semiHidden/>
    <w:qFormat/>
    <w:locked/>
    <w:rsid w:val="00033137"/>
    <w:rPr>
      <w:rFonts w:ascii="Times New Roman" w:hAnsi="Times New Roman" w:cs="Times New Roman"/>
      <w:kern w:val="0"/>
      <w:sz w:val="24"/>
      <w:szCs w:val="24"/>
    </w:rPr>
  </w:style>
  <w:style w:type="paragraph" w:customStyle="1" w:styleId="1">
    <w:name w:val="列出段落1"/>
    <w:basedOn w:val="a"/>
    <w:uiPriority w:val="1"/>
    <w:qFormat/>
    <w:rsid w:val="00033137"/>
  </w:style>
  <w:style w:type="paragraph" w:customStyle="1" w:styleId="TableParagraph">
    <w:name w:val="Table Paragraph"/>
    <w:basedOn w:val="a"/>
    <w:uiPriority w:val="1"/>
    <w:qFormat/>
    <w:rsid w:val="00033137"/>
  </w:style>
  <w:style w:type="character" w:customStyle="1" w:styleId="Char1">
    <w:name w:val="页眉 Char"/>
    <w:basedOn w:val="a0"/>
    <w:link w:val="a5"/>
    <w:uiPriority w:val="99"/>
    <w:semiHidden/>
    <w:qFormat/>
    <w:locked/>
    <w:rsid w:val="00033137"/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033137"/>
    <w:rPr>
      <w:rFonts w:ascii="Times New Roman" w:hAnsi="Times New Roman" w:cs="Times New Roman"/>
      <w:kern w:val="0"/>
      <w:sz w:val="18"/>
      <w:szCs w:val="18"/>
    </w:rPr>
  </w:style>
  <w:style w:type="paragraph" w:customStyle="1" w:styleId="Mauthor">
    <w:name w:val="M_author"/>
    <w:basedOn w:val="a"/>
    <w:next w:val="a"/>
    <w:rsid w:val="00CD3A4C"/>
  </w:style>
  <w:style w:type="character" w:styleId="a6">
    <w:name w:val="Strong"/>
    <w:basedOn w:val="a0"/>
    <w:uiPriority w:val="22"/>
    <w:qFormat/>
    <w:rsid w:val="00CD3A4C"/>
    <w:rPr>
      <w:b/>
      <w:bCs/>
    </w:rPr>
  </w:style>
  <w:style w:type="character" w:styleId="a7">
    <w:name w:val="Emphasis"/>
    <w:basedOn w:val="a0"/>
    <w:uiPriority w:val="20"/>
    <w:qFormat/>
    <w:rsid w:val="00CD3A4C"/>
    <w:rPr>
      <w:i/>
      <w:iCs/>
    </w:rPr>
  </w:style>
  <w:style w:type="paragraph" w:customStyle="1" w:styleId="01PaperTitle">
    <w:name w:val="01 Paper Title"/>
    <w:rsid w:val="00F921DB"/>
    <w:pPr>
      <w:spacing w:after="180" w:line="360" w:lineRule="exact"/>
    </w:pPr>
    <w:rPr>
      <w:rFonts w:ascii="Times New Roman" w:hAnsi="Times New Roman"/>
      <w:b/>
      <w:noProof/>
      <w:position w:val="7"/>
      <w:sz w:val="32"/>
      <w:szCs w:val="32"/>
      <w:lang w:val="en-GB" w:eastAsia="en-GB"/>
    </w:rPr>
  </w:style>
  <w:style w:type="character" w:customStyle="1" w:styleId="citationvolume1">
    <w:name w:val="citation_volume1"/>
    <w:basedOn w:val="a0"/>
    <w:rsid w:val="00F921DB"/>
    <w:rPr>
      <w:i/>
      <w:iCs/>
    </w:rPr>
  </w:style>
  <w:style w:type="character" w:styleId="a8">
    <w:name w:val="Hyperlink"/>
    <w:basedOn w:val="a0"/>
    <w:uiPriority w:val="99"/>
    <w:semiHidden/>
    <w:unhideWhenUsed/>
    <w:rsid w:val="008C0F93"/>
    <w:rPr>
      <w:color w:val="0000FF"/>
      <w:u w:val="single"/>
    </w:rPr>
  </w:style>
  <w:style w:type="paragraph" w:customStyle="1" w:styleId="02PaperAuthors">
    <w:name w:val="02 Paper Authors"/>
    <w:rsid w:val="00EE112F"/>
    <w:pPr>
      <w:spacing w:line="240" w:lineRule="exact"/>
    </w:pPr>
    <w:rPr>
      <w:rFonts w:ascii="Times New Roman" w:hAnsi="Times New Roman"/>
      <w:b/>
      <w:noProof/>
      <w:sz w:val="22"/>
      <w:szCs w:val="22"/>
      <w:lang w:val="en-GB" w:eastAsia="en-GB"/>
    </w:rPr>
  </w:style>
  <w:style w:type="character" w:customStyle="1" w:styleId="journalhead">
    <w:name w:val="journalhead"/>
    <w:basedOn w:val="a0"/>
    <w:rsid w:val="00165EF6"/>
  </w:style>
  <w:style w:type="paragraph" w:styleId="a9">
    <w:name w:val="Body Text Indent"/>
    <w:basedOn w:val="a"/>
    <w:link w:val="Char2"/>
    <w:uiPriority w:val="99"/>
    <w:unhideWhenUsed/>
    <w:rsid w:val="00AE1678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9"/>
    <w:uiPriority w:val="99"/>
    <w:rsid w:val="00AE1678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26"/>
    <customShpInfo spid="_x0000_s1028"/>
    <customShpInfo spid="_x0000_s1030"/>
    <customShpInfo spid="_x0000_s1029"/>
    <customShpInfo spid="_x0000_s1031"/>
  </customShpExts>
</s:customData>
</file>

<file path=customXml/itemProps1.xml><?xml version="1.0" encoding="utf-8"?>
<ds:datastoreItem xmlns:ds="http://schemas.openxmlformats.org/officeDocument/2006/customXml" ds:itemID="{1A40EFA7-9A6C-4066-843D-580FECE544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2183</Words>
  <Characters>5864</Characters>
  <Application>Microsoft Office Word</Application>
  <DocSecurity>0</DocSecurity>
  <Lines>48</Lines>
  <Paragraphs>16</Paragraphs>
  <ScaleCrop>false</ScaleCrop>
  <Company/>
  <LinksUpToDate>false</LinksUpToDate>
  <CharactersWithSpaces>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刘炳宏</dc:creator>
  <cp:lastModifiedBy>123</cp:lastModifiedBy>
  <cp:revision>14</cp:revision>
  <cp:lastPrinted>2016-11-22T08:06:00Z</cp:lastPrinted>
  <dcterms:created xsi:type="dcterms:W3CDTF">2016-11-22T15:18:00Z</dcterms:created>
  <dcterms:modified xsi:type="dcterms:W3CDTF">2016-11-22T17:36:00Z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